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DF834" w14:textId="77777777" w:rsidR="005A79F8" w:rsidRPr="006F2F4B" w:rsidRDefault="00E16E1B" w:rsidP="00E16E1B">
      <w:pPr>
        <w:spacing w:before="120" w:after="120"/>
        <w:jc w:val="center"/>
        <w:rPr>
          <w:rFonts w:ascii="Times New Roman" w:hAnsi="Times New Roman" w:cs="Times New Roman"/>
          <w:sz w:val="28"/>
          <w:szCs w:val="28"/>
        </w:rPr>
      </w:pPr>
      <w:r w:rsidRPr="006F2F4B">
        <w:rPr>
          <w:rFonts w:ascii="Times New Roman" w:hAnsi="Times New Roman" w:cs="Times New Roman"/>
          <w:sz w:val="28"/>
          <w:szCs w:val="28"/>
        </w:rPr>
        <w:t>ООО «Лабораторные Технологии»</w:t>
      </w:r>
    </w:p>
    <w:p w14:paraId="08B7BEC2" w14:textId="77777777" w:rsidR="00E16E1B" w:rsidRPr="00283484" w:rsidRDefault="00E16E1B" w:rsidP="00E16E1B">
      <w:pPr>
        <w:spacing w:before="120" w:after="12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C1DC01E" w14:textId="77777777" w:rsidR="00E16E1B" w:rsidRPr="00283484" w:rsidRDefault="00E16E1B" w:rsidP="00E16E1B">
      <w:pPr>
        <w:spacing w:before="120" w:after="12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6C5FF5BE" w14:textId="77777777" w:rsidR="00E16E1B" w:rsidRPr="00283484" w:rsidRDefault="00E16E1B" w:rsidP="00E16E1B">
      <w:pPr>
        <w:spacing w:before="120" w:after="12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386378BA" w14:textId="77777777" w:rsidR="00E16E1B" w:rsidRPr="00283484" w:rsidRDefault="00E16E1B" w:rsidP="00E16E1B">
      <w:pPr>
        <w:spacing w:before="120" w:after="12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42F4F078" w14:textId="77777777" w:rsidR="00E16E1B" w:rsidRPr="00283484" w:rsidRDefault="00E16E1B" w:rsidP="00E16E1B">
      <w:pPr>
        <w:spacing w:before="120" w:after="12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100447EA" w14:textId="77777777" w:rsidR="000A628D" w:rsidRDefault="00E16E1B" w:rsidP="00E16E1B">
      <w:pPr>
        <w:spacing w:before="120" w:after="12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proofErr w:type="spellStart"/>
      <w:r w:rsidRPr="00E16E1B">
        <w:rPr>
          <w:rFonts w:ascii="Times New Roman" w:hAnsi="Times New Roman" w:cs="Times New Roman"/>
          <w:b/>
          <w:bCs/>
          <w:sz w:val="40"/>
          <w:szCs w:val="40"/>
        </w:rPr>
        <w:t>Пробоотборн</w:t>
      </w:r>
      <w:r w:rsidR="00D438F2">
        <w:rPr>
          <w:rFonts w:ascii="Times New Roman" w:hAnsi="Times New Roman" w:cs="Times New Roman"/>
          <w:b/>
          <w:bCs/>
          <w:sz w:val="40"/>
          <w:szCs w:val="40"/>
        </w:rPr>
        <w:t>ый</w:t>
      </w:r>
      <w:proofErr w:type="spellEnd"/>
      <w:r w:rsidR="00D438F2">
        <w:rPr>
          <w:rFonts w:ascii="Times New Roman" w:hAnsi="Times New Roman" w:cs="Times New Roman"/>
          <w:b/>
          <w:bCs/>
          <w:sz w:val="40"/>
          <w:szCs w:val="40"/>
        </w:rPr>
        <w:t xml:space="preserve"> контейнер</w:t>
      </w:r>
      <w:r w:rsidRPr="00E16E1B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</w:p>
    <w:p w14:paraId="49BA1491" w14:textId="1FB8CFB0" w:rsidR="00E16E1B" w:rsidRDefault="00E16E1B" w:rsidP="00E16E1B">
      <w:pPr>
        <w:spacing w:before="120" w:after="12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E16E1B">
        <w:rPr>
          <w:rFonts w:ascii="Times New Roman" w:hAnsi="Times New Roman" w:cs="Times New Roman"/>
          <w:b/>
          <w:bCs/>
          <w:sz w:val="40"/>
          <w:szCs w:val="40"/>
        </w:rPr>
        <w:t>ПГО-400</w:t>
      </w:r>
      <w:r w:rsidR="00D438F2">
        <w:rPr>
          <w:rFonts w:ascii="Times New Roman" w:hAnsi="Times New Roman" w:cs="Times New Roman"/>
          <w:b/>
          <w:bCs/>
          <w:sz w:val="40"/>
          <w:szCs w:val="40"/>
        </w:rPr>
        <w:t xml:space="preserve"> В</w:t>
      </w:r>
    </w:p>
    <w:p w14:paraId="02B3EAE0" w14:textId="77777777" w:rsidR="00E16E1B" w:rsidRPr="00E16E1B" w:rsidRDefault="00E16E1B" w:rsidP="00E16E1B">
      <w:pPr>
        <w:spacing w:before="120" w:after="120"/>
        <w:jc w:val="center"/>
        <w:rPr>
          <w:rFonts w:ascii="Times New Roman" w:hAnsi="Times New Roman" w:cs="Times New Roman"/>
          <w:sz w:val="20"/>
          <w:szCs w:val="20"/>
        </w:rPr>
      </w:pPr>
      <w:r w:rsidRPr="00E16E1B">
        <w:rPr>
          <w:rFonts w:ascii="Times New Roman" w:hAnsi="Times New Roman" w:cs="Times New Roman"/>
          <w:b/>
          <w:bCs/>
          <w:sz w:val="20"/>
          <w:szCs w:val="20"/>
        </w:rPr>
        <w:t>Паспорт</w:t>
      </w:r>
      <w:r w:rsidRPr="00283484">
        <w:rPr>
          <w:rFonts w:ascii="Times New Roman" w:hAnsi="Times New Roman" w:cs="Times New Roman"/>
          <w:b/>
          <w:bCs/>
          <w:sz w:val="20"/>
          <w:szCs w:val="20"/>
        </w:rPr>
        <w:t xml:space="preserve"> совмещенный с </w:t>
      </w:r>
      <w:r w:rsidRPr="00E16E1B">
        <w:rPr>
          <w:rFonts w:ascii="Times New Roman" w:hAnsi="Times New Roman" w:cs="Times New Roman"/>
          <w:b/>
          <w:bCs/>
          <w:sz w:val="20"/>
          <w:szCs w:val="20"/>
        </w:rPr>
        <w:t>Руководство</w:t>
      </w:r>
      <w:r w:rsidRPr="00283484">
        <w:rPr>
          <w:rFonts w:ascii="Times New Roman" w:hAnsi="Times New Roman" w:cs="Times New Roman"/>
          <w:b/>
          <w:bCs/>
          <w:sz w:val="20"/>
          <w:szCs w:val="20"/>
        </w:rPr>
        <w:t>м</w:t>
      </w:r>
      <w:r w:rsidRPr="00E16E1B">
        <w:rPr>
          <w:rFonts w:ascii="Times New Roman" w:hAnsi="Times New Roman" w:cs="Times New Roman"/>
          <w:b/>
          <w:bCs/>
          <w:sz w:val="20"/>
          <w:szCs w:val="20"/>
        </w:rPr>
        <w:t xml:space="preserve"> по эксплуатации</w:t>
      </w:r>
    </w:p>
    <w:p w14:paraId="4B4651F1" w14:textId="77777777" w:rsidR="00E16E1B" w:rsidRPr="00283484" w:rsidRDefault="00E16E1B" w:rsidP="00E16E1B">
      <w:pPr>
        <w:spacing w:before="120" w:after="120"/>
        <w:jc w:val="center"/>
        <w:rPr>
          <w:rFonts w:ascii="Times New Roman" w:hAnsi="Times New Roman" w:cs="Times New Roman"/>
          <w:sz w:val="20"/>
          <w:szCs w:val="20"/>
        </w:rPr>
      </w:pPr>
    </w:p>
    <w:p w14:paraId="63C257BA" w14:textId="77777777" w:rsidR="00E16E1B" w:rsidRDefault="00E16E1B" w:rsidP="00E16E1B">
      <w:pPr>
        <w:spacing w:before="120" w:after="120"/>
        <w:jc w:val="center"/>
        <w:rPr>
          <w:rFonts w:ascii="Times New Roman" w:hAnsi="Times New Roman" w:cs="Times New Roman"/>
          <w:sz w:val="20"/>
          <w:szCs w:val="20"/>
        </w:rPr>
      </w:pPr>
    </w:p>
    <w:p w14:paraId="31AC6EDC" w14:textId="77777777" w:rsidR="002C4118" w:rsidRPr="00283484" w:rsidRDefault="002C4118" w:rsidP="00E16E1B">
      <w:pPr>
        <w:spacing w:before="120" w:after="120"/>
        <w:jc w:val="center"/>
        <w:rPr>
          <w:rFonts w:ascii="Times New Roman" w:hAnsi="Times New Roman" w:cs="Times New Roman"/>
          <w:sz w:val="20"/>
          <w:szCs w:val="20"/>
        </w:rPr>
      </w:pPr>
    </w:p>
    <w:p w14:paraId="3F25C42A" w14:textId="77777777" w:rsidR="00E16E1B" w:rsidRPr="00283484" w:rsidRDefault="00E16E1B" w:rsidP="00E16E1B">
      <w:pPr>
        <w:spacing w:before="120" w:after="120"/>
        <w:jc w:val="center"/>
        <w:rPr>
          <w:rFonts w:ascii="Times New Roman" w:hAnsi="Times New Roman" w:cs="Times New Roman"/>
          <w:sz w:val="20"/>
          <w:szCs w:val="20"/>
        </w:rPr>
      </w:pPr>
    </w:p>
    <w:p w14:paraId="26E35BB9" w14:textId="77777777" w:rsidR="00E16E1B" w:rsidRPr="00283484" w:rsidRDefault="00E16E1B" w:rsidP="00E16E1B">
      <w:pPr>
        <w:spacing w:before="120" w:after="120"/>
        <w:jc w:val="center"/>
        <w:rPr>
          <w:rFonts w:ascii="Times New Roman" w:hAnsi="Times New Roman" w:cs="Times New Roman"/>
          <w:sz w:val="20"/>
          <w:szCs w:val="20"/>
        </w:rPr>
      </w:pPr>
    </w:p>
    <w:p w14:paraId="7B428139" w14:textId="77777777" w:rsidR="00E16E1B" w:rsidRPr="00283484" w:rsidRDefault="00E16E1B" w:rsidP="00E16E1B">
      <w:pPr>
        <w:spacing w:before="120" w:after="120"/>
        <w:jc w:val="center"/>
        <w:rPr>
          <w:rFonts w:ascii="Times New Roman" w:hAnsi="Times New Roman" w:cs="Times New Roman"/>
          <w:sz w:val="20"/>
          <w:szCs w:val="20"/>
        </w:rPr>
      </w:pPr>
    </w:p>
    <w:p w14:paraId="416470AD" w14:textId="77777777" w:rsidR="00E16E1B" w:rsidRPr="00283484" w:rsidRDefault="00E16E1B" w:rsidP="00E16E1B">
      <w:pPr>
        <w:spacing w:before="120" w:after="120"/>
        <w:jc w:val="center"/>
        <w:rPr>
          <w:rFonts w:ascii="Times New Roman" w:hAnsi="Times New Roman" w:cs="Times New Roman"/>
          <w:sz w:val="20"/>
          <w:szCs w:val="20"/>
        </w:rPr>
      </w:pPr>
    </w:p>
    <w:p w14:paraId="4543782F" w14:textId="77777777" w:rsidR="00C45704" w:rsidRDefault="00C45704" w:rsidP="00B17A89">
      <w:pPr>
        <w:spacing w:before="120" w:after="120"/>
        <w:rPr>
          <w:rFonts w:ascii="Times New Roman" w:hAnsi="Times New Roman" w:cs="Times New Roman"/>
          <w:sz w:val="20"/>
          <w:szCs w:val="20"/>
        </w:rPr>
      </w:pPr>
    </w:p>
    <w:p w14:paraId="213CF2E0" w14:textId="77777777" w:rsidR="00C45704" w:rsidRDefault="00C45704" w:rsidP="00FC04DB">
      <w:pPr>
        <w:spacing w:before="120" w:after="120"/>
        <w:rPr>
          <w:rFonts w:ascii="Times New Roman" w:hAnsi="Times New Roman" w:cs="Times New Roman"/>
          <w:sz w:val="20"/>
          <w:szCs w:val="20"/>
        </w:rPr>
      </w:pPr>
    </w:p>
    <w:p w14:paraId="03B9D7C5" w14:textId="77777777" w:rsidR="00C45704" w:rsidRDefault="00C45704" w:rsidP="00E16E1B">
      <w:pPr>
        <w:spacing w:before="120" w:after="120"/>
        <w:jc w:val="center"/>
        <w:rPr>
          <w:rFonts w:ascii="Times New Roman" w:hAnsi="Times New Roman" w:cs="Times New Roman"/>
          <w:sz w:val="20"/>
          <w:szCs w:val="20"/>
        </w:rPr>
      </w:pPr>
    </w:p>
    <w:p w14:paraId="0B975013" w14:textId="77777777" w:rsidR="00C45704" w:rsidRDefault="00C45704" w:rsidP="00E16E1B">
      <w:pPr>
        <w:spacing w:before="120" w:after="120"/>
        <w:jc w:val="center"/>
        <w:rPr>
          <w:rFonts w:ascii="Times New Roman" w:hAnsi="Times New Roman" w:cs="Times New Roman"/>
          <w:sz w:val="20"/>
          <w:szCs w:val="20"/>
        </w:rPr>
      </w:pPr>
    </w:p>
    <w:p w14:paraId="49C25DEA" w14:textId="77777777" w:rsidR="000A628D" w:rsidRPr="00283484" w:rsidRDefault="000A628D" w:rsidP="00E16E1B">
      <w:pPr>
        <w:spacing w:before="120" w:after="120"/>
        <w:jc w:val="center"/>
        <w:rPr>
          <w:rFonts w:ascii="Times New Roman" w:hAnsi="Times New Roman" w:cs="Times New Roman"/>
          <w:sz w:val="20"/>
          <w:szCs w:val="20"/>
        </w:rPr>
      </w:pPr>
    </w:p>
    <w:p w14:paraId="46E7A286" w14:textId="25AA98AB" w:rsidR="00E16E1B" w:rsidRPr="00283484" w:rsidRDefault="006F2F4B" w:rsidP="006F2F4B">
      <w:pPr>
        <w:spacing w:before="120" w:after="120"/>
        <w:jc w:val="center"/>
        <w:rPr>
          <w:rFonts w:ascii="Times New Roman" w:hAnsi="Times New Roman" w:cs="Times New Roman"/>
          <w:sz w:val="20"/>
          <w:szCs w:val="20"/>
        </w:rPr>
      </w:pPr>
      <w:r w:rsidRPr="006F2F4B">
        <w:rPr>
          <w:rFonts w:ascii="Times New Roman" w:hAnsi="Times New Roman" w:cs="Times New Roman"/>
          <w:sz w:val="20"/>
          <w:szCs w:val="20"/>
        </w:rPr>
        <w:t xml:space="preserve">Обозначение документа: </w:t>
      </w:r>
      <w:r w:rsidR="009C77E6">
        <w:rPr>
          <w:rFonts w:ascii="Times New Roman" w:hAnsi="Times New Roman" w:cs="Times New Roman"/>
          <w:b/>
          <w:bCs/>
          <w:sz w:val="20"/>
          <w:szCs w:val="20"/>
        </w:rPr>
        <w:t>ПСРЭ.ПГО-400</w:t>
      </w:r>
      <w:r w:rsidR="00D438F2">
        <w:rPr>
          <w:rFonts w:ascii="Times New Roman" w:hAnsi="Times New Roman" w:cs="Times New Roman"/>
          <w:b/>
          <w:bCs/>
          <w:sz w:val="20"/>
          <w:szCs w:val="20"/>
        </w:rPr>
        <w:t>В</w:t>
      </w:r>
      <w:r w:rsidR="009C77E6">
        <w:rPr>
          <w:rFonts w:ascii="Times New Roman" w:hAnsi="Times New Roman" w:cs="Times New Roman"/>
          <w:b/>
          <w:bCs/>
          <w:sz w:val="20"/>
          <w:szCs w:val="20"/>
        </w:rPr>
        <w:t>.001</w:t>
      </w:r>
    </w:p>
    <w:p w14:paraId="3F52BC4E" w14:textId="77777777" w:rsidR="00FB0DC5" w:rsidRPr="00283484" w:rsidRDefault="005F6E3E" w:rsidP="00F37A45">
      <w:pPr>
        <w:spacing w:before="120" w:after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ТУ</w:t>
      </w:r>
      <w:r w:rsidR="00E16E1B" w:rsidRPr="00283484">
        <w:rPr>
          <w:rFonts w:ascii="Times New Roman" w:hAnsi="Times New Roman" w:cs="Times New Roman"/>
          <w:b/>
          <w:bCs/>
          <w:sz w:val="20"/>
          <w:szCs w:val="20"/>
        </w:rPr>
        <w:t>.4318-013-62222403-2016</w:t>
      </w:r>
      <w:r w:rsidR="00E537F1" w:rsidRPr="00283484">
        <w:rPr>
          <w:rFonts w:ascii="Times New Roman" w:hAnsi="Times New Roman" w:cs="Times New Roman"/>
          <w:b/>
          <w:bCs/>
          <w:sz w:val="20"/>
          <w:szCs w:val="20"/>
        </w:rPr>
        <w:br w:type="page"/>
      </w:r>
    </w:p>
    <w:sdt>
      <w:sdtPr>
        <w:rPr>
          <w:rFonts w:asciiTheme="minorHAnsi" w:eastAsiaTheme="minorHAnsi" w:hAnsiTheme="minorHAnsi" w:cstheme="minorBidi"/>
          <w:b w:val="0"/>
          <w:kern w:val="2"/>
          <w:sz w:val="24"/>
          <w:szCs w:val="24"/>
          <w:lang w:eastAsia="en-US"/>
        </w:rPr>
        <w:id w:val="-381717292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640EDD11" w14:textId="77777777" w:rsidR="001D5233" w:rsidRPr="001D5233" w:rsidRDefault="001D5233">
          <w:pPr>
            <w:pStyle w:val="af6"/>
          </w:pPr>
          <w:r w:rsidRPr="001D5233">
            <w:t>Оглавление</w:t>
          </w:r>
        </w:p>
        <w:p w14:paraId="5E635C9B" w14:textId="3215B498" w:rsidR="00EC57F3" w:rsidRDefault="004826FF">
          <w:pPr>
            <w:pStyle w:val="11"/>
            <w:tabs>
              <w:tab w:val="right" w:leader="dot" w:pos="7503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r w:rsidRPr="001D5233">
            <w:rPr>
              <w:b/>
            </w:rPr>
            <w:fldChar w:fldCharType="begin"/>
          </w:r>
          <w:r w:rsidR="001D5233" w:rsidRPr="001D5233">
            <w:rPr>
              <w:b/>
            </w:rPr>
            <w:instrText xml:space="preserve"> TOC \o "1-3" \h \z \u </w:instrText>
          </w:r>
          <w:r w:rsidRPr="001D5233">
            <w:rPr>
              <w:b/>
            </w:rPr>
            <w:fldChar w:fldCharType="separate"/>
          </w:r>
          <w:hyperlink w:anchor="_Toc225945967" w:history="1">
            <w:r w:rsidR="00EC57F3" w:rsidRPr="006E37E1">
              <w:rPr>
                <w:rStyle w:val="af9"/>
                <w:noProof/>
              </w:rPr>
              <w:t>1. Назначение изделия</w:t>
            </w:r>
            <w:r w:rsidR="00EC57F3">
              <w:rPr>
                <w:noProof/>
                <w:webHidden/>
              </w:rPr>
              <w:tab/>
            </w:r>
            <w:r w:rsidR="00EC57F3">
              <w:rPr>
                <w:noProof/>
                <w:webHidden/>
              </w:rPr>
              <w:fldChar w:fldCharType="begin"/>
            </w:r>
            <w:r w:rsidR="00EC57F3">
              <w:rPr>
                <w:noProof/>
                <w:webHidden/>
              </w:rPr>
              <w:instrText xml:space="preserve"> PAGEREF _Toc225945967 \h </w:instrText>
            </w:r>
            <w:r w:rsidR="00EC57F3">
              <w:rPr>
                <w:noProof/>
                <w:webHidden/>
              </w:rPr>
            </w:r>
            <w:r w:rsidR="00EC57F3">
              <w:rPr>
                <w:noProof/>
                <w:webHidden/>
              </w:rPr>
              <w:fldChar w:fldCharType="separate"/>
            </w:r>
            <w:r w:rsidR="000A628D">
              <w:rPr>
                <w:noProof/>
                <w:webHidden/>
              </w:rPr>
              <w:t>3</w:t>
            </w:r>
            <w:r w:rsidR="00EC57F3">
              <w:rPr>
                <w:noProof/>
                <w:webHidden/>
              </w:rPr>
              <w:fldChar w:fldCharType="end"/>
            </w:r>
          </w:hyperlink>
        </w:p>
        <w:p w14:paraId="24E48FCF" w14:textId="3B5C1B78" w:rsidR="00EC57F3" w:rsidRDefault="00EC57F3">
          <w:pPr>
            <w:pStyle w:val="11"/>
            <w:tabs>
              <w:tab w:val="right" w:leader="dot" w:pos="7503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5945968" w:history="1">
            <w:r w:rsidRPr="006E37E1">
              <w:rPr>
                <w:rStyle w:val="af9"/>
                <w:noProof/>
              </w:rPr>
              <w:t>2. Технические характеристики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_Toc225945968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A628D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6DC872" w14:textId="47F5B618" w:rsidR="00EC57F3" w:rsidRDefault="00EC57F3">
          <w:pPr>
            <w:pStyle w:val="11"/>
            <w:tabs>
              <w:tab w:val="right" w:leader="dot" w:pos="7503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5945969" w:history="1">
            <w:r w:rsidRPr="006E37E1">
              <w:rPr>
                <w:rStyle w:val="af9"/>
                <w:noProof/>
              </w:rPr>
              <w:t>3. Комплект поставки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_Toc225945969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A628D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AFABDB" w14:textId="109403AB" w:rsidR="00EC57F3" w:rsidRDefault="00EC57F3">
          <w:pPr>
            <w:pStyle w:val="11"/>
            <w:tabs>
              <w:tab w:val="right" w:leader="dot" w:pos="7503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5945970" w:history="1">
            <w:r w:rsidRPr="006E37E1">
              <w:rPr>
                <w:rStyle w:val="af9"/>
                <w:noProof/>
              </w:rPr>
              <w:t>4. Требования безопасности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_Toc225945970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A628D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60E6DF" w14:textId="337B36F7" w:rsidR="00EC57F3" w:rsidRDefault="00EC57F3">
          <w:pPr>
            <w:pStyle w:val="11"/>
            <w:tabs>
              <w:tab w:val="right" w:leader="dot" w:pos="7503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5945971" w:history="1">
            <w:r w:rsidRPr="006E37E1">
              <w:rPr>
                <w:rStyle w:val="af9"/>
                <w:noProof/>
              </w:rPr>
              <w:t>5. Подготовка пробоотборника к работе и порядок работы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_Toc225945971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A628D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85CB95" w14:textId="0EDD4AE5" w:rsidR="00EC57F3" w:rsidRDefault="00EC57F3">
          <w:pPr>
            <w:pStyle w:val="23"/>
            <w:tabs>
              <w:tab w:val="right" w:leader="dot" w:pos="7503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5945972" w:history="1">
            <w:r w:rsidRPr="006E37E1">
              <w:rPr>
                <w:rStyle w:val="af9"/>
                <w:noProof/>
              </w:rPr>
              <w:t>5.1 Подготовка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_Toc225945972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A628D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DFF36A" w14:textId="3ABD770E" w:rsidR="00EC57F3" w:rsidRDefault="00EC57F3">
          <w:pPr>
            <w:pStyle w:val="23"/>
            <w:tabs>
              <w:tab w:val="right" w:leader="dot" w:pos="7503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5945973" w:history="1">
            <w:r w:rsidRPr="006E37E1">
              <w:rPr>
                <w:rStyle w:val="af9"/>
                <w:noProof/>
              </w:rPr>
              <w:t>5.2 Отбор проб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_Toc225945973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A628D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89ECA5" w14:textId="710504CF" w:rsidR="00EC57F3" w:rsidRDefault="00EC57F3">
          <w:pPr>
            <w:pStyle w:val="11"/>
            <w:tabs>
              <w:tab w:val="right" w:leader="dot" w:pos="7503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5945974" w:history="1">
            <w:r w:rsidRPr="006E37E1">
              <w:rPr>
                <w:rStyle w:val="af9"/>
                <w:noProof/>
              </w:rPr>
              <w:t>6. Возможные неисправности и способы их устранения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_Toc225945974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A628D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484630" w14:textId="6E1B68FD" w:rsidR="00EC57F3" w:rsidRDefault="00EC57F3">
          <w:pPr>
            <w:pStyle w:val="11"/>
            <w:tabs>
              <w:tab w:val="right" w:leader="dot" w:pos="7503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5945975" w:history="1">
            <w:r w:rsidRPr="006E37E1">
              <w:rPr>
                <w:rStyle w:val="af9"/>
                <w:noProof/>
              </w:rPr>
              <w:t>7. Гарантии изготовителя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_Toc225945975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A628D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B98DE3" w14:textId="522E7924" w:rsidR="00EC57F3" w:rsidRDefault="00EC57F3">
          <w:pPr>
            <w:pStyle w:val="11"/>
            <w:tabs>
              <w:tab w:val="right" w:leader="dot" w:pos="7503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5945976" w:history="1">
            <w:r w:rsidRPr="006E37E1">
              <w:rPr>
                <w:rStyle w:val="af9"/>
                <w:noProof/>
              </w:rPr>
              <w:t>8. Маркировка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_Toc225945976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A628D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84E6E7" w14:textId="44B69A72" w:rsidR="00EC57F3" w:rsidRDefault="00EC57F3">
          <w:pPr>
            <w:pStyle w:val="11"/>
            <w:tabs>
              <w:tab w:val="right" w:leader="dot" w:pos="7503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5945977" w:history="1">
            <w:r w:rsidRPr="006E37E1">
              <w:rPr>
                <w:rStyle w:val="af9"/>
                <w:noProof/>
              </w:rPr>
              <w:t>9. Условия транспортирования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_Toc225945977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A628D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9AF08E" w14:textId="0FC9290E" w:rsidR="00EC57F3" w:rsidRDefault="00EC57F3">
          <w:pPr>
            <w:pStyle w:val="11"/>
            <w:tabs>
              <w:tab w:val="right" w:leader="dot" w:pos="7503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5945978" w:history="1">
            <w:r w:rsidRPr="006E37E1">
              <w:rPr>
                <w:rStyle w:val="af9"/>
                <w:noProof/>
              </w:rPr>
              <w:t>10. Условия хранения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_Toc225945978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A628D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0B39BF" w14:textId="22BE3EF1" w:rsidR="00EC57F3" w:rsidRDefault="00EC57F3">
          <w:pPr>
            <w:pStyle w:val="11"/>
            <w:tabs>
              <w:tab w:val="right" w:leader="dot" w:pos="7503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5945979" w:history="1">
            <w:r w:rsidRPr="006E37E1">
              <w:rPr>
                <w:rStyle w:val="af9"/>
                <w:noProof/>
              </w:rPr>
              <w:t>11. Срок службы и утилизация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_Toc225945979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A628D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B33D23" w14:textId="39E5C2D8" w:rsidR="00EC57F3" w:rsidRDefault="00EC57F3">
          <w:pPr>
            <w:pStyle w:val="11"/>
            <w:tabs>
              <w:tab w:val="right" w:leader="dot" w:pos="7503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5945980" w:history="1">
            <w:r w:rsidRPr="006E37E1">
              <w:rPr>
                <w:rStyle w:val="af9"/>
                <w:noProof/>
              </w:rPr>
              <w:t>12. Свидетельство о приемке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_Toc225945980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A628D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3D3F01" w14:textId="010B79B1" w:rsidR="00EC57F3" w:rsidRDefault="00EC57F3">
          <w:pPr>
            <w:pStyle w:val="11"/>
            <w:tabs>
              <w:tab w:val="right" w:leader="dot" w:pos="7503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5945981" w:history="1">
            <w:r w:rsidRPr="006E37E1">
              <w:rPr>
                <w:rStyle w:val="af9"/>
                <w:noProof/>
              </w:rPr>
              <w:t>13. Пневматические испытания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_Toc225945981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A628D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A6FAA8" w14:textId="5A2C3181" w:rsidR="00EC57F3" w:rsidRDefault="00EC57F3">
          <w:pPr>
            <w:pStyle w:val="11"/>
            <w:tabs>
              <w:tab w:val="right" w:leader="dot" w:pos="7503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5945982" w:history="1">
            <w:r w:rsidRPr="006E37E1">
              <w:rPr>
                <w:rStyle w:val="af9"/>
                <w:noProof/>
              </w:rPr>
              <w:t>14. Свидетельство об упаковывании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_Toc225945982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A628D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EACB16" w14:textId="379ED4C5" w:rsidR="00EC57F3" w:rsidRDefault="00EC57F3">
          <w:pPr>
            <w:pStyle w:val="11"/>
            <w:tabs>
              <w:tab w:val="right" w:leader="dot" w:pos="7503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5945983" w:history="1">
            <w:r w:rsidRPr="006E37E1">
              <w:rPr>
                <w:rStyle w:val="af9"/>
                <w:noProof/>
              </w:rPr>
              <w:t>15. Инструкция «Пробоотборники типа ПГО. Пневматические испытания на прочность и герметичность»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_Toc225945983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A628D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7DCC7A" w14:textId="5D82E213" w:rsidR="00EC57F3" w:rsidRDefault="00EC57F3">
          <w:pPr>
            <w:pStyle w:val="11"/>
            <w:tabs>
              <w:tab w:val="right" w:leader="dot" w:pos="7503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5945984" w:history="1">
            <w:r w:rsidRPr="006E37E1">
              <w:rPr>
                <w:rStyle w:val="af9"/>
                <w:noProof/>
              </w:rPr>
              <w:t>16. Сведения о рекламации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_Toc225945984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A628D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60C405" w14:textId="0D1A5B16" w:rsidR="001D5233" w:rsidRDefault="004826FF">
          <w:r w:rsidRPr="001D5233">
            <w:rPr>
              <w:b/>
            </w:rPr>
            <w:fldChar w:fldCharType="end"/>
          </w:r>
        </w:p>
      </w:sdtContent>
    </w:sdt>
    <w:p w14:paraId="264CB2C3" w14:textId="77777777" w:rsidR="009E65E0" w:rsidRDefault="009E65E0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67729D1F" w14:textId="77777777" w:rsidR="00E537F1" w:rsidRPr="001D5233" w:rsidRDefault="00E537F1" w:rsidP="00FB0DC5">
      <w:pPr>
        <w:pStyle w:val="1"/>
        <w:rPr>
          <w:szCs w:val="22"/>
        </w:rPr>
      </w:pPr>
      <w:bookmarkStart w:id="0" w:name="_Toc225945967"/>
      <w:r w:rsidRPr="001D5233">
        <w:rPr>
          <w:szCs w:val="22"/>
        </w:rPr>
        <w:lastRenderedPageBreak/>
        <w:t>1. Назначение изделия</w:t>
      </w:r>
      <w:bookmarkEnd w:id="0"/>
    </w:p>
    <w:p w14:paraId="79ED2A66" w14:textId="5823DAA7" w:rsidR="00DB35EB" w:rsidRPr="00DB35EB" w:rsidRDefault="00DB35EB" w:rsidP="00DB35EB">
      <w:pPr>
        <w:shd w:val="clear" w:color="auto" w:fill="FFFFFF"/>
        <w:rPr>
          <w:rFonts w:ascii="Times New Roman" w:eastAsia="Times New Roman" w:hAnsi="Times New Roman" w:cs="Times New Roman"/>
          <w:color w:val="1A1A1A"/>
          <w:kern w:val="0"/>
          <w:sz w:val="18"/>
          <w:szCs w:val="18"/>
          <w:lang w:eastAsia="ru-RU"/>
        </w:rPr>
      </w:pPr>
      <w:r w:rsidRPr="00DB35EB">
        <w:rPr>
          <w:rFonts w:ascii="Times New Roman" w:hAnsi="Times New Roman" w:cs="Times New Roman"/>
          <w:sz w:val="18"/>
          <w:szCs w:val="18"/>
        </w:rPr>
        <w:t>Пробоотборн</w:t>
      </w:r>
      <w:r w:rsidR="003A207C">
        <w:rPr>
          <w:rFonts w:ascii="Times New Roman" w:hAnsi="Times New Roman" w:cs="Times New Roman"/>
          <w:sz w:val="18"/>
          <w:szCs w:val="18"/>
        </w:rPr>
        <w:t>ые контейнеры</w:t>
      </w:r>
      <w:r w:rsidRPr="00DB35EB">
        <w:rPr>
          <w:rFonts w:ascii="Times New Roman" w:hAnsi="Times New Roman" w:cs="Times New Roman"/>
          <w:sz w:val="18"/>
          <w:szCs w:val="18"/>
        </w:rPr>
        <w:t xml:space="preserve"> типа ПГО-400</w:t>
      </w:r>
      <w:r w:rsidR="003A207C">
        <w:rPr>
          <w:rFonts w:ascii="Times New Roman" w:hAnsi="Times New Roman" w:cs="Times New Roman"/>
          <w:sz w:val="18"/>
          <w:szCs w:val="18"/>
        </w:rPr>
        <w:t xml:space="preserve"> В</w:t>
      </w:r>
      <w:r w:rsidR="00F57853">
        <w:rPr>
          <w:rFonts w:ascii="Times New Roman" w:hAnsi="Times New Roman" w:cs="Times New Roman"/>
          <w:sz w:val="18"/>
          <w:szCs w:val="18"/>
        </w:rPr>
        <w:t xml:space="preserve"> </w:t>
      </w:r>
      <w:r w:rsidRPr="00DB35EB">
        <w:rPr>
          <w:rFonts w:ascii="Times New Roman" w:hAnsi="Times New Roman" w:cs="Times New Roman"/>
          <w:sz w:val="18"/>
          <w:szCs w:val="18"/>
        </w:rPr>
        <w:t xml:space="preserve">предназначены для отбора проб </w:t>
      </w:r>
      <w:r w:rsidRPr="00DB35EB">
        <w:rPr>
          <w:rFonts w:ascii="Times New Roman" w:eastAsia="Times New Roman" w:hAnsi="Times New Roman" w:cs="Times New Roman"/>
          <w:color w:val="1A1A1A"/>
          <w:kern w:val="0"/>
          <w:sz w:val="18"/>
          <w:szCs w:val="18"/>
          <w:lang w:eastAsia="ru-RU"/>
        </w:rPr>
        <w:t>природного газа, используемого в качестве сырья и/или топлива промышленного и коммунально-бытового назначения, в том числе получаемый при рега</w:t>
      </w:r>
      <w:r w:rsidRPr="00DB35EB">
        <w:rPr>
          <w:rFonts w:ascii="Times New Roman" w:eastAsia="Times New Roman" w:hAnsi="Times New Roman" w:cs="Times New Roman"/>
          <w:color w:val="1A1A1A"/>
          <w:kern w:val="0"/>
          <w:sz w:val="18"/>
          <w:szCs w:val="18"/>
          <w:lang w:eastAsia="ru-RU"/>
        </w:rPr>
        <w:softHyphen/>
        <w:t xml:space="preserve">зификации сжиженного природного газа по </w:t>
      </w:r>
      <w:r w:rsidRPr="00DB35EB">
        <w:rPr>
          <w:rFonts w:ascii="Times New Roman" w:hAnsi="Times New Roman" w:cs="Times New Roman"/>
          <w:sz w:val="18"/>
          <w:szCs w:val="18"/>
        </w:rPr>
        <w:t>ГОСТ 31370-2008 «Газ природный. Руководство по отбору проб»</w:t>
      </w:r>
      <w:r w:rsidR="003A207C">
        <w:rPr>
          <w:rFonts w:ascii="Times New Roman" w:hAnsi="Times New Roman" w:cs="Times New Roman"/>
          <w:sz w:val="18"/>
          <w:szCs w:val="18"/>
        </w:rPr>
        <w:t>.</w:t>
      </w:r>
    </w:p>
    <w:p w14:paraId="0874923C" w14:textId="77777777" w:rsidR="00E537F1" w:rsidRPr="001D5233" w:rsidRDefault="00E537F1" w:rsidP="001D5233">
      <w:pPr>
        <w:pStyle w:val="1"/>
      </w:pPr>
      <w:bookmarkStart w:id="1" w:name="_Toc225945968"/>
      <w:r w:rsidRPr="001D5233">
        <w:t>2. Технические характеристики</w:t>
      </w:r>
      <w:bookmarkEnd w:id="1"/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38"/>
        <w:gridCol w:w="3351"/>
        <w:gridCol w:w="2130"/>
        <w:gridCol w:w="1584"/>
      </w:tblGrid>
      <w:tr w:rsidR="00E537F1" w:rsidRPr="007D04BC" w14:paraId="34997A01" w14:textId="77777777" w:rsidTr="00716825">
        <w:tc>
          <w:tcPr>
            <w:tcW w:w="438" w:type="dxa"/>
          </w:tcPr>
          <w:p w14:paraId="7B1AC8E8" w14:textId="77777777" w:rsidR="00E537F1" w:rsidRPr="007D04BC" w:rsidRDefault="00E537F1" w:rsidP="00B17A89">
            <w:pPr>
              <w:spacing w:before="6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537F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4004" w:type="dxa"/>
            <w:vAlign w:val="center"/>
          </w:tcPr>
          <w:p w14:paraId="4D9A6690" w14:textId="77777777" w:rsidR="00E537F1" w:rsidRPr="007D04BC" w:rsidRDefault="00E537F1" w:rsidP="00B17A89">
            <w:pPr>
              <w:spacing w:before="6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537F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Наименование параметра</w:t>
            </w:r>
          </w:p>
        </w:tc>
        <w:tc>
          <w:tcPr>
            <w:tcW w:w="2499" w:type="dxa"/>
          </w:tcPr>
          <w:p w14:paraId="375D8CF0" w14:textId="77777777" w:rsidR="00E537F1" w:rsidRPr="007D04BC" w:rsidRDefault="00E537F1" w:rsidP="00B17A89">
            <w:pPr>
              <w:spacing w:before="6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537F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Значение</w:t>
            </w:r>
          </w:p>
        </w:tc>
        <w:tc>
          <w:tcPr>
            <w:tcW w:w="1927" w:type="dxa"/>
            <w:vAlign w:val="center"/>
          </w:tcPr>
          <w:p w14:paraId="1AF498E0" w14:textId="77777777" w:rsidR="00E537F1" w:rsidRPr="007D04BC" w:rsidRDefault="00E537F1" w:rsidP="00B17A89">
            <w:pPr>
              <w:spacing w:before="6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537F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Ед. изм.</w:t>
            </w:r>
          </w:p>
        </w:tc>
      </w:tr>
      <w:tr w:rsidR="00E537F1" w:rsidRPr="007D04BC" w14:paraId="2C6BFE25" w14:textId="77777777" w:rsidTr="00716825">
        <w:tc>
          <w:tcPr>
            <w:tcW w:w="438" w:type="dxa"/>
          </w:tcPr>
          <w:p w14:paraId="7EEA4DC7" w14:textId="77777777" w:rsidR="00E537F1" w:rsidRPr="007D04BC" w:rsidRDefault="00E537F1" w:rsidP="00B17A89">
            <w:pPr>
              <w:spacing w:before="60"/>
              <w:rPr>
                <w:rFonts w:ascii="Times New Roman" w:hAnsi="Times New Roman" w:cs="Times New Roman"/>
                <w:sz w:val="18"/>
                <w:szCs w:val="18"/>
              </w:rPr>
            </w:pPr>
            <w:r w:rsidRPr="007D04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04" w:type="dxa"/>
            <w:vAlign w:val="center"/>
          </w:tcPr>
          <w:p w14:paraId="7DB6CE30" w14:textId="77777777" w:rsidR="00E537F1" w:rsidRPr="007D04BC" w:rsidRDefault="00E537F1" w:rsidP="00B17A89">
            <w:pPr>
              <w:spacing w:before="60"/>
              <w:rPr>
                <w:rFonts w:ascii="Times New Roman" w:hAnsi="Times New Roman" w:cs="Times New Roman"/>
                <w:sz w:val="18"/>
                <w:szCs w:val="18"/>
              </w:rPr>
            </w:pPr>
            <w:r w:rsidRPr="00E537F1">
              <w:rPr>
                <w:rFonts w:ascii="Times New Roman" w:hAnsi="Times New Roman" w:cs="Times New Roman"/>
                <w:sz w:val="18"/>
                <w:szCs w:val="18"/>
              </w:rPr>
              <w:t>Рабочее давление</w:t>
            </w:r>
          </w:p>
        </w:tc>
        <w:tc>
          <w:tcPr>
            <w:tcW w:w="2499" w:type="dxa"/>
            <w:vAlign w:val="center"/>
          </w:tcPr>
          <w:p w14:paraId="6911143A" w14:textId="423752ED" w:rsidR="00E537F1" w:rsidRPr="007D04BC" w:rsidRDefault="00E537F1" w:rsidP="00B17A89">
            <w:pPr>
              <w:spacing w:before="60"/>
              <w:rPr>
                <w:rFonts w:ascii="Times New Roman" w:hAnsi="Times New Roman" w:cs="Times New Roman"/>
                <w:sz w:val="18"/>
                <w:szCs w:val="18"/>
              </w:rPr>
            </w:pPr>
            <w:r w:rsidRPr="00E537F1">
              <w:rPr>
                <w:rFonts w:ascii="Times New Roman" w:hAnsi="Times New Roman" w:cs="Times New Roman"/>
                <w:sz w:val="18"/>
                <w:szCs w:val="18"/>
              </w:rPr>
              <w:t>до 5,0</w:t>
            </w:r>
          </w:p>
        </w:tc>
        <w:tc>
          <w:tcPr>
            <w:tcW w:w="1927" w:type="dxa"/>
            <w:vAlign w:val="center"/>
          </w:tcPr>
          <w:p w14:paraId="4F41DA99" w14:textId="5FA710B3" w:rsidR="00E537F1" w:rsidRPr="007D04BC" w:rsidRDefault="00E537F1" w:rsidP="00B17A89">
            <w:pPr>
              <w:spacing w:before="60"/>
              <w:rPr>
                <w:rFonts w:ascii="Times New Roman" w:hAnsi="Times New Roman" w:cs="Times New Roman"/>
                <w:sz w:val="18"/>
                <w:szCs w:val="18"/>
              </w:rPr>
            </w:pPr>
            <w:r w:rsidRPr="00E537F1">
              <w:rPr>
                <w:rFonts w:ascii="Times New Roman" w:hAnsi="Times New Roman" w:cs="Times New Roman"/>
                <w:sz w:val="18"/>
                <w:szCs w:val="18"/>
              </w:rPr>
              <w:t>МПа</w:t>
            </w:r>
          </w:p>
        </w:tc>
      </w:tr>
      <w:tr w:rsidR="00E537F1" w:rsidRPr="007D04BC" w14:paraId="0D0FA51A" w14:textId="77777777" w:rsidTr="00716825">
        <w:tc>
          <w:tcPr>
            <w:tcW w:w="438" w:type="dxa"/>
          </w:tcPr>
          <w:p w14:paraId="46018DC2" w14:textId="77777777" w:rsidR="00E537F1" w:rsidRPr="007D04BC" w:rsidRDefault="00E537F1" w:rsidP="00B17A89">
            <w:pPr>
              <w:spacing w:before="60"/>
              <w:rPr>
                <w:rFonts w:ascii="Times New Roman" w:hAnsi="Times New Roman" w:cs="Times New Roman"/>
                <w:sz w:val="18"/>
                <w:szCs w:val="18"/>
              </w:rPr>
            </w:pPr>
            <w:r w:rsidRPr="007D04B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004" w:type="dxa"/>
            <w:vAlign w:val="center"/>
          </w:tcPr>
          <w:p w14:paraId="44A82DC8" w14:textId="77777777" w:rsidR="00E537F1" w:rsidRPr="007D04BC" w:rsidRDefault="00E537F1" w:rsidP="00B17A89">
            <w:pPr>
              <w:spacing w:before="60"/>
              <w:rPr>
                <w:rFonts w:ascii="Times New Roman" w:hAnsi="Times New Roman" w:cs="Times New Roman"/>
                <w:sz w:val="18"/>
                <w:szCs w:val="18"/>
              </w:rPr>
            </w:pPr>
            <w:r w:rsidRPr="00E537F1">
              <w:rPr>
                <w:rFonts w:ascii="Times New Roman" w:hAnsi="Times New Roman" w:cs="Times New Roman"/>
                <w:sz w:val="18"/>
                <w:szCs w:val="18"/>
              </w:rPr>
              <w:t>Испытательное давление</w:t>
            </w:r>
          </w:p>
        </w:tc>
        <w:tc>
          <w:tcPr>
            <w:tcW w:w="2499" w:type="dxa"/>
            <w:vAlign w:val="center"/>
          </w:tcPr>
          <w:p w14:paraId="02F1377D" w14:textId="139FFF2A" w:rsidR="00E537F1" w:rsidRPr="007D04BC" w:rsidRDefault="00E537F1" w:rsidP="00B17A89">
            <w:pPr>
              <w:spacing w:before="60"/>
              <w:rPr>
                <w:rFonts w:ascii="Times New Roman" w:hAnsi="Times New Roman" w:cs="Times New Roman"/>
                <w:sz w:val="18"/>
                <w:szCs w:val="18"/>
              </w:rPr>
            </w:pPr>
            <w:r w:rsidRPr="00E537F1">
              <w:rPr>
                <w:rFonts w:ascii="Times New Roman" w:hAnsi="Times New Roman" w:cs="Times New Roman"/>
                <w:sz w:val="18"/>
                <w:szCs w:val="18"/>
              </w:rPr>
              <w:t xml:space="preserve">6,0 </w:t>
            </w:r>
          </w:p>
        </w:tc>
        <w:tc>
          <w:tcPr>
            <w:tcW w:w="1927" w:type="dxa"/>
            <w:vAlign w:val="center"/>
          </w:tcPr>
          <w:p w14:paraId="7AEA641D" w14:textId="396F7D06" w:rsidR="00E537F1" w:rsidRPr="007D04BC" w:rsidRDefault="00E537F1" w:rsidP="00B17A89">
            <w:pPr>
              <w:spacing w:before="60"/>
              <w:rPr>
                <w:rFonts w:ascii="Times New Roman" w:hAnsi="Times New Roman" w:cs="Times New Roman"/>
                <w:sz w:val="18"/>
                <w:szCs w:val="18"/>
              </w:rPr>
            </w:pPr>
            <w:r w:rsidRPr="00E537F1">
              <w:rPr>
                <w:rFonts w:ascii="Times New Roman" w:hAnsi="Times New Roman" w:cs="Times New Roman"/>
                <w:sz w:val="18"/>
                <w:szCs w:val="18"/>
              </w:rPr>
              <w:t>МПа</w:t>
            </w:r>
          </w:p>
        </w:tc>
      </w:tr>
      <w:tr w:rsidR="00E537F1" w:rsidRPr="007D04BC" w14:paraId="775349CD" w14:textId="77777777" w:rsidTr="00716825">
        <w:tc>
          <w:tcPr>
            <w:tcW w:w="438" w:type="dxa"/>
          </w:tcPr>
          <w:p w14:paraId="2C3D8487" w14:textId="77777777" w:rsidR="00E537F1" w:rsidRPr="007D04BC" w:rsidRDefault="00E537F1" w:rsidP="00B17A89">
            <w:pPr>
              <w:spacing w:before="60"/>
              <w:rPr>
                <w:rFonts w:ascii="Times New Roman" w:hAnsi="Times New Roman" w:cs="Times New Roman"/>
                <w:sz w:val="18"/>
                <w:szCs w:val="18"/>
              </w:rPr>
            </w:pPr>
            <w:r w:rsidRPr="007D04B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004" w:type="dxa"/>
            <w:vAlign w:val="center"/>
          </w:tcPr>
          <w:p w14:paraId="4F11FDB8" w14:textId="77777777" w:rsidR="00E537F1" w:rsidRPr="007D04BC" w:rsidRDefault="00E537F1" w:rsidP="00B17A89">
            <w:pPr>
              <w:spacing w:before="60"/>
              <w:rPr>
                <w:rFonts w:ascii="Times New Roman" w:hAnsi="Times New Roman" w:cs="Times New Roman"/>
                <w:sz w:val="18"/>
                <w:szCs w:val="18"/>
              </w:rPr>
            </w:pPr>
            <w:r w:rsidRPr="00E537F1">
              <w:rPr>
                <w:rFonts w:ascii="Times New Roman" w:hAnsi="Times New Roman" w:cs="Times New Roman"/>
                <w:sz w:val="18"/>
                <w:szCs w:val="18"/>
              </w:rPr>
              <w:t>Рабочий объём</w:t>
            </w:r>
          </w:p>
        </w:tc>
        <w:tc>
          <w:tcPr>
            <w:tcW w:w="2499" w:type="dxa"/>
          </w:tcPr>
          <w:p w14:paraId="003F4B0C" w14:textId="77777777" w:rsidR="00E537F1" w:rsidRPr="007D04BC" w:rsidRDefault="00E537F1" w:rsidP="00B17A89">
            <w:pPr>
              <w:spacing w:before="60"/>
              <w:rPr>
                <w:rFonts w:ascii="Times New Roman" w:hAnsi="Times New Roman" w:cs="Times New Roman"/>
                <w:sz w:val="18"/>
                <w:szCs w:val="18"/>
              </w:rPr>
            </w:pPr>
            <w:r w:rsidRPr="00E537F1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1927" w:type="dxa"/>
            <w:vAlign w:val="center"/>
          </w:tcPr>
          <w:p w14:paraId="172EBE9D" w14:textId="77777777" w:rsidR="00E537F1" w:rsidRPr="007D04BC" w:rsidRDefault="00E537F1" w:rsidP="00B17A89">
            <w:pPr>
              <w:spacing w:before="60"/>
              <w:rPr>
                <w:rFonts w:ascii="Times New Roman" w:hAnsi="Times New Roman" w:cs="Times New Roman"/>
                <w:sz w:val="18"/>
                <w:szCs w:val="18"/>
              </w:rPr>
            </w:pPr>
            <w:r w:rsidRPr="00E537F1">
              <w:rPr>
                <w:rFonts w:ascii="Times New Roman" w:hAnsi="Times New Roman" w:cs="Times New Roman"/>
                <w:sz w:val="18"/>
                <w:szCs w:val="18"/>
              </w:rPr>
              <w:t>см³</w:t>
            </w:r>
          </w:p>
        </w:tc>
      </w:tr>
      <w:tr w:rsidR="00E537F1" w:rsidRPr="007D04BC" w14:paraId="0179FFF1" w14:textId="77777777" w:rsidTr="00716825">
        <w:tc>
          <w:tcPr>
            <w:tcW w:w="438" w:type="dxa"/>
          </w:tcPr>
          <w:p w14:paraId="51433198" w14:textId="77777777" w:rsidR="00E537F1" w:rsidRPr="007D04BC" w:rsidRDefault="00E537F1" w:rsidP="00B17A89">
            <w:pPr>
              <w:spacing w:before="60"/>
              <w:rPr>
                <w:rFonts w:ascii="Times New Roman" w:hAnsi="Times New Roman" w:cs="Times New Roman"/>
                <w:sz w:val="18"/>
                <w:szCs w:val="18"/>
              </w:rPr>
            </w:pPr>
            <w:r w:rsidRPr="007D04B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004" w:type="dxa"/>
            <w:vAlign w:val="center"/>
          </w:tcPr>
          <w:p w14:paraId="19D26478" w14:textId="77777777" w:rsidR="00E537F1" w:rsidRPr="007D04BC" w:rsidRDefault="00E537F1" w:rsidP="00B17A89">
            <w:pPr>
              <w:spacing w:before="60"/>
              <w:rPr>
                <w:rFonts w:ascii="Times New Roman" w:hAnsi="Times New Roman" w:cs="Times New Roman"/>
                <w:sz w:val="18"/>
                <w:szCs w:val="18"/>
              </w:rPr>
            </w:pPr>
            <w:r w:rsidRPr="00E537F1">
              <w:rPr>
                <w:rFonts w:ascii="Times New Roman" w:hAnsi="Times New Roman" w:cs="Times New Roman"/>
                <w:sz w:val="18"/>
                <w:szCs w:val="18"/>
              </w:rPr>
              <w:t>Материал пробоотборника</w:t>
            </w:r>
          </w:p>
        </w:tc>
        <w:tc>
          <w:tcPr>
            <w:tcW w:w="2499" w:type="dxa"/>
            <w:vAlign w:val="center"/>
          </w:tcPr>
          <w:p w14:paraId="376517AD" w14:textId="77777777" w:rsidR="00E537F1" w:rsidRPr="007D04BC" w:rsidRDefault="00E537F1" w:rsidP="00B17A89">
            <w:pPr>
              <w:spacing w:before="60"/>
              <w:rPr>
                <w:rFonts w:ascii="Times New Roman" w:hAnsi="Times New Roman" w:cs="Times New Roman"/>
                <w:sz w:val="18"/>
                <w:szCs w:val="18"/>
              </w:rPr>
            </w:pPr>
            <w:r w:rsidRPr="00E537F1">
              <w:rPr>
                <w:rFonts w:ascii="Times New Roman" w:hAnsi="Times New Roman" w:cs="Times New Roman"/>
                <w:sz w:val="18"/>
                <w:szCs w:val="18"/>
              </w:rPr>
              <w:t>12Х18Н10Т</w:t>
            </w:r>
          </w:p>
        </w:tc>
        <w:tc>
          <w:tcPr>
            <w:tcW w:w="1927" w:type="dxa"/>
            <w:vAlign w:val="center"/>
          </w:tcPr>
          <w:p w14:paraId="3C4A17A6" w14:textId="77777777" w:rsidR="00E537F1" w:rsidRPr="007D04BC" w:rsidRDefault="00E537F1" w:rsidP="00B17A89">
            <w:pPr>
              <w:spacing w:before="60"/>
              <w:rPr>
                <w:rFonts w:ascii="Times New Roman" w:hAnsi="Times New Roman" w:cs="Times New Roman"/>
                <w:sz w:val="18"/>
                <w:szCs w:val="18"/>
              </w:rPr>
            </w:pPr>
            <w:r w:rsidRPr="00E537F1">
              <w:rPr>
                <w:rFonts w:ascii="Times New Roman" w:hAnsi="Times New Roman" w:cs="Times New Roman"/>
                <w:sz w:val="18"/>
                <w:szCs w:val="18"/>
              </w:rPr>
              <w:t>ГОСТ 5632-2014</w:t>
            </w:r>
          </w:p>
        </w:tc>
      </w:tr>
      <w:tr w:rsidR="00E537F1" w:rsidRPr="007D04BC" w14:paraId="06180703" w14:textId="77777777" w:rsidTr="00716825">
        <w:tc>
          <w:tcPr>
            <w:tcW w:w="438" w:type="dxa"/>
          </w:tcPr>
          <w:p w14:paraId="405C82B6" w14:textId="77777777" w:rsidR="00E537F1" w:rsidRPr="007D04BC" w:rsidRDefault="00E537F1" w:rsidP="00B17A89">
            <w:pPr>
              <w:spacing w:before="60"/>
              <w:rPr>
                <w:rFonts w:ascii="Times New Roman" w:hAnsi="Times New Roman" w:cs="Times New Roman"/>
                <w:sz w:val="18"/>
                <w:szCs w:val="18"/>
              </w:rPr>
            </w:pPr>
            <w:r w:rsidRPr="007D04B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004" w:type="dxa"/>
            <w:vAlign w:val="center"/>
          </w:tcPr>
          <w:p w14:paraId="282A0F78" w14:textId="77777777" w:rsidR="00D438F2" w:rsidRDefault="00E537F1" w:rsidP="00B17A89">
            <w:pPr>
              <w:spacing w:before="60"/>
              <w:rPr>
                <w:rFonts w:ascii="Times New Roman" w:hAnsi="Times New Roman" w:cs="Times New Roman"/>
                <w:sz w:val="18"/>
                <w:szCs w:val="18"/>
              </w:rPr>
            </w:pPr>
            <w:r w:rsidRPr="00E537F1">
              <w:rPr>
                <w:rFonts w:ascii="Times New Roman" w:hAnsi="Times New Roman" w:cs="Times New Roman"/>
                <w:sz w:val="18"/>
                <w:szCs w:val="18"/>
              </w:rPr>
              <w:t>Габаритные размеры</w:t>
            </w:r>
            <w:r w:rsidR="00D438F2">
              <w:rPr>
                <w:rFonts w:ascii="Times New Roman" w:hAnsi="Times New Roman" w:cs="Times New Roman"/>
                <w:sz w:val="18"/>
                <w:szCs w:val="18"/>
              </w:rPr>
              <w:t xml:space="preserve"> контейнера </w:t>
            </w:r>
          </w:p>
          <w:p w14:paraId="380F68DE" w14:textId="41710719" w:rsidR="00E537F1" w:rsidRPr="007D04BC" w:rsidRDefault="00D438F2" w:rsidP="00B17A89">
            <w:pPr>
              <w:spacing w:before="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(без защитных ограждений)</w:t>
            </w:r>
          </w:p>
        </w:tc>
        <w:tc>
          <w:tcPr>
            <w:tcW w:w="2499" w:type="dxa"/>
            <w:vAlign w:val="center"/>
          </w:tcPr>
          <w:p w14:paraId="4236EF67" w14:textId="7CD9E8AD" w:rsidR="00E537F1" w:rsidRPr="007D04BC" w:rsidRDefault="006E2F22" w:rsidP="00B17A89">
            <w:pPr>
              <w:spacing w:before="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355</w:t>
            </w:r>
            <w:r w:rsidR="00E537F1" w:rsidRPr="00E537F1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E537F1" w:rsidRPr="00E537F1">
              <w:rPr>
                <w:rFonts w:ascii="Times New Roman" w:hAnsi="Times New Roman" w:cs="Times New Roman"/>
                <w:sz w:val="18"/>
                <w:szCs w:val="18"/>
              </w:rPr>
              <w:t>0×57</w:t>
            </w:r>
          </w:p>
        </w:tc>
        <w:tc>
          <w:tcPr>
            <w:tcW w:w="1927" w:type="dxa"/>
            <w:vAlign w:val="center"/>
          </w:tcPr>
          <w:p w14:paraId="508B2BB1" w14:textId="77777777" w:rsidR="00E537F1" w:rsidRPr="007D04BC" w:rsidRDefault="00E537F1" w:rsidP="00B17A89">
            <w:pPr>
              <w:spacing w:before="60"/>
              <w:rPr>
                <w:rFonts w:ascii="Times New Roman" w:hAnsi="Times New Roman" w:cs="Times New Roman"/>
                <w:sz w:val="18"/>
                <w:szCs w:val="18"/>
              </w:rPr>
            </w:pPr>
            <w:r w:rsidRPr="00E537F1">
              <w:rPr>
                <w:rFonts w:ascii="Times New Roman" w:hAnsi="Times New Roman" w:cs="Times New Roman"/>
                <w:sz w:val="18"/>
                <w:szCs w:val="18"/>
              </w:rPr>
              <w:t>мм</w:t>
            </w:r>
          </w:p>
        </w:tc>
      </w:tr>
      <w:tr w:rsidR="00D438F2" w:rsidRPr="007D04BC" w14:paraId="1AC4F120" w14:textId="77777777" w:rsidTr="00716825">
        <w:tc>
          <w:tcPr>
            <w:tcW w:w="438" w:type="dxa"/>
          </w:tcPr>
          <w:p w14:paraId="201B2D08" w14:textId="10631FF6" w:rsidR="00D438F2" w:rsidRPr="007D04BC" w:rsidRDefault="00D438F2" w:rsidP="00B17A89">
            <w:pPr>
              <w:spacing w:before="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004" w:type="dxa"/>
            <w:vAlign w:val="center"/>
          </w:tcPr>
          <w:p w14:paraId="4D9B6020" w14:textId="160B0017" w:rsidR="00D438F2" w:rsidRPr="00E537F1" w:rsidRDefault="00D438F2" w:rsidP="00B17A89">
            <w:pPr>
              <w:spacing w:before="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Габаритные размеры защитных ограждений</w:t>
            </w:r>
          </w:p>
        </w:tc>
        <w:tc>
          <w:tcPr>
            <w:tcW w:w="2499" w:type="dxa"/>
            <w:vAlign w:val="center"/>
          </w:tcPr>
          <w:p w14:paraId="5CC38BC2" w14:textId="32C8749D" w:rsidR="00D438F2" w:rsidRPr="00E537F1" w:rsidRDefault="00F4218C" w:rsidP="00B17A89">
            <w:pPr>
              <w:spacing w:before="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120х108х108</w:t>
            </w:r>
          </w:p>
        </w:tc>
        <w:tc>
          <w:tcPr>
            <w:tcW w:w="1927" w:type="dxa"/>
            <w:vAlign w:val="center"/>
          </w:tcPr>
          <w:p w14:paraId="54D56D0A" w14:textId="45FFDECE" w:rsidR="00D438F2" w:rsidRPr="00E537F1" w:rsidRDefault="00F4218C" w:rsidP="00B17A89">
            <w:pPr>
              <w:spacing w:before="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мм</w:t>
            </w:r>
          </w:p>
        </w:tc>
      </w:tr>
      <w:tr w:rsidR="00E537F1" w:rsidRPr="007D04BC" w14:paraId="615B0A82" w14:textId="77777777" w:rsidTr="00716825">
        <w:tc>
          <w:tcPr>
            <w:tcW w:w="438" w:type="dxa"/>
          </w:tcPr>
          <w:p w14:paraId="62D1AC2B" w14:textId="03D1DC51" w:rsidR="00E537F1" w:rsidRPr="007D04BC" w:rsidRDefault="00D438F2" w:rsidP="00B17A89">
            <w:pPr>
              <w:spacing w:before="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004" w:type="dxa"/>
            <w:vAlign w:val="center"/>
          </w:tcPr>
          <w:p w14:paraId="20C6E2A9" w14:textId="77777777" w:rsidR="00E537F1" w:rsidRPr="007D04BC" w:rsidRDefault="00E537F1" w:rsidP="00B17A89">
            <w:pPr>
              <w:spacing w:before="60"/>
              <w:rPr>
                <w:rFonts w:ascii="Times New Roman" w:hAnsi="Times New Roman" w:cs="Times New Roman"/>
                <w:sz w:val="18"/>
                <w:szCs w:val="18"/>
              </w:rPr>
            </w:pPr>
            <w:r w:rsidRPr="00E537F1">
              <w:rPr>
                <w:rFonts w:ascii="Times New Roman" w:hAnsi="Times New Roman" w:cs="Times New Roman"/>
                <w:sz w:val="18"/>
                <w:szCs w:val="18"/>
              </w:rPr>
              <w:t>Резьба присоединительная</w:t>
            </w:r>
          </w:p>
        </w:tc>
        <w:tc>
          <w:tcPr>
            <w:tcW w:w="2499" w:type="dxa"/>
            <w:vAlign w:val="center"/>
          </w:tcPr>
          <w:p w14:paraId="08F23C99" w14:textId="77777777" w:rsidR="00E537F1" w:rsidRPr="007D04BC" w:rsidRDefault="00E537F1" w:rsidP="00B17A89">
            <w:pPr>
              <w:spacing w:before="60"/>
              <w:rPr>
                <w:rFonts w:ascii="Times New Roman" w:hAnsi="Times New Roman" w:cs="Times New Roman"/>
                <w:sz w:val="18"/>
                <w:szCs w:val="18"/>
              </w:rPr>
            </w:pPr>
            <w:r w:rsidRPr="00E537F1">
              <w:rPr>
                <w:rFonts w:ascii="Times New Roman" w:hAnsi="Times New Roman" w:cs="Times New Roman"/>
                <w:sz w:val="18"/>
                <w:szCs w:val="18"/>
              </w:rPr>
              <w:t>G1/2˝</w:t>
            </w:r>
          </w:p>
        </w:tc>
        <w:tc>
          <w:tcPr>
            <w:tcW w:w="1927" w:type="dxa"/>
            <w:vAlign w:val="center"/>
          </w:tcPr>
          <w:p w14:paraId="500B6CD5" w14:textId="77777777" w:rsidR="00E537F1" w:rsidRPr="007D04BC" w:rsidRDefault="00E537F1" w:rsidP="00B17A89">
            <w:pPr>
              <w:spacing w:before="60"/>
              <w:rPr>
                <w:rFonts w:ascii="Times New Roman" w:hAnsi="Times New Roman" w:cs="Times New Roman"/>
                <w:sz w:val="18"/>
                <w:szCs w:val="18"/>
              </w:rPr>
            </w:pPr>
            <w:r w:rsidRPr="00E537F1">
              <w:rPr>
                <w:rFonts w:ascii="Times New Roman" w:hAnsi="Times New Roman" w:cs="Times New Roman"/>
                <w:sz w:val="18"/>
                <w:szCs w:val="18"/>
              </w:rPr>
              <w:t>ГОСТ 6357-81</w:t>
            </w:r>
          </w:p>
        </w:tc>
      </w:tr>
      <w:tr w:rsidR="00E537F1" w:rsidRPr="007D04BC" w14:paraId="5F600823" w14:textId="77777777" w:rsidTr="00716825">
        <w:tc>
          <w:tcPr>
            <w:tcW w:w="438" w:type="dxa"/>
          </w:tcPr>
          <w:p w14:paraId="7CAF02FA" w14:textId="37CE96B6" w:rsidR="00E537F1" w:rsidRPr="007D04BC" w:rsidRDefault="00D438F2" w:rsidP="00B17A89">
            <w:pPr>
              <w:spacing w:before="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004" w:type="dxa"/>
            <w:vAlign w:val="center"/>
          </w:tcPr>
          <w:p w14:paraId="61122448" w14:textId="77777777" w:rsidR="00E537F1" w:rsidRPr="007D04BC" w:rsidRDefault="00E537F1" w:rsidP="00B17A89">
            <w:pPr>
              <w:spacing w:before="60"/>
              <w:rPr>
                <w:rFonts w:ascii="Times New Roman" w:hAnsi="Times New Roman" w:cs="Times New Roman"/>
                <w:sz w:val="18"/>
                <w:szCs w:val="18"/>
              </w:rPr>
            </w:pPr>
            <w:r w:rsidRPr="00E537F1">
              <w:rPr>
                <w:rFonts w:ascii="Times New Roman" w:hAnsi="Times New Roman" w:cs="Times New Roman"/>
                <w:sz w:val="18"/>
                <w:szCs w:val="18"/>
              </w:rPr>
              <w:t>Масса</w:t>
            </w:r>
          </w:p>
        </w:tc>
        <w:tc>
          <w:tcPr>
            <w:tcW w:w="2499" w:type="dxa"/>
            <w:vAlign w:val="center"/>
          </w:tcPr>
          <w:p w14:paraId="1006DAEA" w14:textId="77777777" w:rsidR="00E537F1" w:rsidRPr="000E490C" w:rsidRDefault="000E490C" w:rsidP="00B17A89">
            <w:pPr>
              <w:spacing w:before="6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1,9</w:t>
            </w:r>
          </w:p>
        </w:tc>
        <w:tc>
          <w:tcPr>
            <w:tcW w:w="1927" w:type="dxa"/>
            <w:vAlign w:val="center"/>
          </w:tcPr>
          <w:p w14:paraId="7209070A" w14:textId="77777777" w:rsidR="00E537F1" w:rsidRPr="007D04BC" w:rsidRDefault="00E537F1" w:rsidP="00B17A89">
            <w:pPr>
              <w:spacing w:before="60"/>
              <w:rPr>
                <w:rFonts w:ascii="Times New Roman" w:hAnsi="Times New Roman" w:cs="Times New Roman"/>
                <w:sz w:val="18"/>
                <w:szCs w:val="18"/>
              </w:rPr>
            </w:pPr>
            <w:r w:rsidRPr="00E537F1">
              <w:rPr>
                <w:rFonts w:ascii="Times New Roman" w:hAnsi="Times New Roman" w:cs="Times New Roman"/>
                <w:sz w:val="18"/>
                <w:szCs w:val="18"/>
              </w:rPr>
              <w:t>кг</w:t>
            </w:r>
          </w:p>
        </w:tc>
      </w:tr>
      <w:tr w:rsidR="00E537F1" w:rsidRPr="007D04BC" w14:paraId="40610C28" w14:textId="77777777" w:rsidTr="00716825">
        <w:trPr>
          <w:trHeight w:val="240"/>
        </w:trPr>
        <w:tc>
          <w:tcPr>
            <w:tcW w:w="438" w:type="dxa"/>
          </w:tcPr>
          <w:p w14:paraId="02250A26" w14:textId="29513FB8" w:rsidR="00E537F1" w:rsidRPr="007D04BC" w:rsidRDefault="00D438F2" w:rsidP="00B17A89">
            <w:pPr>
              <w:spacing w:before="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004" w:type="dxa"/>
            <w:vAlign w:val="center"/>
          </w:tcPr>
          <w:p w14:paraId="620308B4" w14:textId="77777777" w:rsidR="00E537F1" w:rsidRPr="007D04BC" w:rsidRDefault="00E537F1" w:rsidP="00B17A89">
            <w:pPr>
              <w:spacing w:before="60"/>
              <w:rPr>
                <w:rFonts w:ascii="Times New Roman" w:hAnsi="Times New Roman" w:cs="Times New Roman"/>
                <w:sz w:val="18"/>
                <w:szCs w:val="18"/>
              </w:rPr>
            </w:pPr>
            <w:r w:rsidRPr="00E537F1">
              <w:rPr>
                <w:rFonts w:ascii="Times New Roman" w:hAnsi="Times New Roman" w:cs="Times New Roman"/>
                <w:sz w:val="18"/>
                <w:szCs w:val="18"/>
              </w:rPr>
              <w:t>Герметичность</w:t>
            </w:r>
          </w:p>
        </w:tc>
        <w:tc>
          <w:tcPr>
            <w:tcW w:w="2499" w:type="dxa"/>
            <w:vAlign w:val="center"/>
          </w:tcPr>
          <w:p w14:paraId="2971C460" w14:textId="77777777" w:rsidR="00E537F1" w:rsidRPr="007D04BC" w:rsidRDefault="00E537F1" w:rsidP="00B17A89">
            <w:pPr>
              <w:spacing w:before="60"/>
              <w:rPr>
                <w:rFonts w:ascii="Times New Roman" w:hAnsi="Times New Roman" w:cs="Times New Roman"/>
                <w:sz w:val="18"/>
                <w:szCs w:val="18"/>
              </w:rPr>
            </w:pPr>
            <w:r w:rsidRPr="00E537F1">
              <w:rPr>
                <w:rFonts w:ascii="Times New Roman" w:hAnsi="Times New Roman" w:cs="Times New Roman"/>
                <w:sz w:val="18"/>
                <w:szCs w:val="18"/>
              </w:rPr>
              <w:t>Утечка не допускается</w:t>
            </w:r>
          </w:p>
        </w:tc>
        <w:tc>
          <w:tcPr>
            <w:tcW w:w="1927" w:type="dxa"/>
          </w:tcPr>
          <w:p w14:paraId="0C875F56" w14:textId="77777777" w:rsidR="00E537F1" w:rsidRPr="007D04BC" w:rsidRDefault="00E537F1" w:rsidP="00B17A89">
            <w:pPr>
              <w:spacing w:before="60"/>
              <w:rPr>
                <w:rFonts w:ascii="Times New Roman" w:hAnsi="Times New Roman" w:cs="Times New Roman"/>
                <w:sz w:val="18"/>
                <w:szCs w:val="18"/>
              </w:rPr>
            </w:pPr>
            <w:r w:rsidRPr="007D04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537F1" w:rsidRPr="007D04BC" w14:paraId="48E6966F" w14:textId="77777777" w:rsidTr="00716825">
        <w:tc>
          <w:tcPr>
            <w:tcW w:w="438" w:type="dxa"/>
          </w:tcPr>
          <w:p w14:paraId="661C30EC" w14:textId="7ECF575A" w:rsidR="00E537F1" w:rsidRPr="007D04BC" w:rsidRDefault="00D438F2" w:rsidP="00B17A89">
            <w:pPr>
              <w:spacing w:before="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004" w:type="dxa"/>
            <w:vAlign w:val="center"/>
          </w:tcPr>
          <w:p w14:paraId="628DB821" w14:textId="77777777" w:rsidR="00E537F1" w:rsidRPr="007D04BC" w:rsidRDefault="00E537F1" w:rsidP="00B17A89">
            <w:pPr>
              <w:spacing w:before="60"/>
              <w:rPr>
                <w:rFonts w:ascii="Times New Roman" w:hAnsi="Times New Roman" w:cs="Times New Roman"/>
                <w:sz w:val="18"/>
                <w:szCs w:val="18"/>
              </w:rPr>
            </w:pPr>
            <w:r w:rsidRPr="00E537F1">
              <w:rPr>
                <w:rFonts w:ascii="Times New Roman" w:hAnsi="Times New Roman" w:cs="Times New Roman"/>
                <w:sz w:val="18"/>
                <w:szCs w:val="18"/>
              </w:rPr>
              <w:t>Температура отбора проб</w:t>
            </w:r>
          </w:p>
        </w:tc>
        <w:tc>
          <w:tcPr>
            <w:tcW w:w="2499" w:type="dxa"/>
            <w:vAlign w:val="center"/>
          </w:tcPr>
          <w:p w14:paraId="71DDC77E" w14:textId="77777777" w:rsidR="00E537F1" w:rsidRPr="007D04BC" w:rsidRDefault="00E537F1" w:rsidP="00B17A89">
            <w:pPr>
              <w:spacing w:before="60"/>
              <w:rPr>
                <w:rFonts w:ascii="Times New Roman" w:hAnsi="Times New Roman" w:cs="Times New Roman"/>
                <w:sz w:val="18"/>
                <w:szCs w:val="18"/>
              </w:rPr>
            </w:pPr>
            <w:r w:rsidRPr="00E537F1">
              <w:rPr>
                <w:rFonts w:ascii="Times New Roman" w:hAnsi="Times New Roman" w:cs="Times New Roman"/>
                <w:sz w:val="18"/>
                <w:szCs w:val="18"/>
              </w:rPr>
              <w:t>-35…+80</w:t>
            </w:r>
          </w:p>
        </w:tc>
        <w:tc>
          <w:tcPr>
            <w:tcW w:w="1927" w:type="dxa"/>
            <w:vAlign w:val="center"/>
          </w:tcPr>
          <w:p w14:paraId="643B1020" w14:textId="77777777" w:rsidR="00E537F1" w:rsidRPr="007D04BC" w:rsidRDefault="00E537F1" w:rsidP="00B17A89">
            <w:pPr>
              <w:spacing w:before="60"/>
              <w:rPr>
                <w:rFonts w:ascii="Times New Roman" w:hAnsi="Times New Roman" w:cs="Times New Roman"/>
                <w:sz w:val="18"/>
                <w:szCs w:val="18"/>
              </w:rPr>
            </w:pPr>
            <w:r w:rsidRPr="00E537F1">
              <w:rPr>
                <w:rFonts w:ascii="Times New Roman" w:hAnsi="Times New Roman" w:cs="Times New Roman"/>
                <w:sz w:val="18"/>
                <w:szCs w:val="18"/>
              </w:rPr>
              <w:t>°С</w:t>
            </w:r>
          </w:p>
        </w:tc>
      </w:tr>
      <w:tr w:rsidR="00E537F1" w:rsidRPr="007D04BC" w14:paraId="169F1702" w14:textId="77777777" w:rsidTr="00716825">
        <w:tc>
          <w:tcPr>
            <w:tcW w:w="438" w:type="dxa"/>
          </w:tcPr>
          <w:p w14:paraId="5125EF00" w14:textId="6E5F4E55" w:rsidR="00E537F1" w:rsidRPr="007D04BC" w:rsidRDefault="00E537F1" w:rsidP="00B17A89">
            <w:pPr>
              <w:spacing w:before="60"/>
              <w:rPr>
                <w:rFonts w:ascii="Times New Roman" w:hAnsi="Times New Roman" w:cs="Times New Roman"/>
                <w:sz w:val="18"/>
                <w:szCs w:val="18"/>
              </w:rPr>
            </w:pPr>
            <w:r w:rsidRPr="007D04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D438F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04" w:type="dxa"/>
            <w:vAlign w:val="center"/>
          </w:tcPr>
          <w:p w14:paraId="374EA233" w14:textId="77777777" w:rsidR="00E537F1" w:rsidRPr="007D04BC" w:rsidRDefault="00E537F1" w:rsidP="00B17A89">
            <w:pPr>
              <w:spacing w:before="60"/>
              <w:rPr>
                <w:rFonts w:ascii="Times New Roman" w:hAnsi="Times New Roman" w:cs="Times New Roman"/>
                <w:sz w:val="18"/>
                <w:szCs w:val="18"/>
              </w:rPr>
            </w:pPr>
            <w:r w:rsidRPr="00E537F1">
              <w:rPr>
                <w:rFonts w:ascii="Times New Roman" w:hAnsi="Times New Roman" w:cs="Times New Roman"/>
                <w:sz w:val="18"/>
                <w:szCs w:val="18"/>
              </w:rPr>
              <w:t>Климатическое исполнение</w:t>
            </w:r>
          </w:p>
        </w:tc>
        <w:tc>
          <w:tcPr>
            <w:tcW w:w="2499" w:type="dxa"/>
            <w:vAlign w:val="center"/>
          </w:tcPr>
          <w:p w14:paraId="5EB15824" w14:textId="77777777" w:rsidR="00E537F1" w:rsidRPr="007D04BC" w:rsidRDefault="00E537F1" w:rsidP="00B17A89">
            <w:pPr>
              <w:spacing w:before="60"/>
              <w:rPr>
                <w:rFonts w:ascii="Times New Roman" w:hAnsi="Times New Roman" w:cs="Times New Roman"/>
                <w:sz w:val="18"/>
                <w:szCs w:val="18"/>
              </w:rPr>
            </w:pPr>
            <w:r w:rsidRPr="00E537F1">
              <w:rPr>
                <w:rFonts w:ascii="Times New Roman" w:hAnsi="Times New Roman" w:cs="Times New Roman"/>
                <w:sz w:val="18"/>
                <w:szCs w:val="18"/>
              </w:rPr>
              <w:t>УХЛ1</w:t>
            </w:r>
          </w:p>
        </w:tc>
        <w:tc>
          <w:tcPr>
            <w:tcW w:w="1927" w:type="dxa"/>
            <w:vAlign w:val="center"/>
          </w:tcPr>
          <w:p w14:paraId="548F4035" w14:textId="77777777" w:rsidR="00E537F1" w:rsidRPr="007D04BC" w:rsidRDefault="00E537F1" w:rsidP="00B17A89">
            <w:pPr>
              <w:spacing w:before="60"/>
              <w:rPr>
                <w:rFonts w:ascii="Times New Roman" w:hAnsi="Times New Roman" w:cs="Times New Roman"/>
                <w:sz w:val="18"/>
                <w:szCs w:val="18"/>
              </w:rPr>
            </w:pPr>
            <w:r w:rsidRPr="00E537F1">
              <w:rPr>
                <w:rFonts w:ascii="Times New Roman" w:hAnsi="Times New Roman" w:cs="Times New Roman"/>
                <w:sz w:val="18"/>
                <w:szCs w:val="18"/>
              </w:rPr>
              <w:t>ГОСТ 15150-69</w:t>
            </w:r>
          </w:p>
        </w:tc>
      </w:tr>
      <w:tr w:rsidR="00E537F1" w:rsidRPr="007D04BC" w14:paraId="34926859" w14:textId="77777777" w:rsidTr="00716825">
        <w:tc>
          <w:tcPr>
            <w:tcW w:w="438" w:type="dxa"/>
          </w:tcPr>
          <w:p w14:paraId="704274D3" w14:textId="7AB9F734" w:rsidR="00E537F1" w:rsidRPr="007D04BC" w:rsidRDefault="00E537F1" w:rsidP="00B17A89">
            <w:pPr>
              <w:spacing w:before="60"/>
              <w:rPr>
                <w:rFonts w:ascii="Times New Roman" w:hAnsi="Times New Roman" w:cs="Times New Roman"/>
                <w:sz w:val="18"/>
                <w:szCs w:val="18"/>
              </w:rPr>
            </w:pPr>
            <w:r w:rsidRPr="007D04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D438F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004" w:type="dxa"/>
            <w:vAlign w:val="center"/>
          </w:tcPr>
          <w:p w14:paraId="4088BF55" w14:textId="77777777" w:rsidR="00E537F1" w:rsidRPr="007D04BC" w:rsidRDefault="00E537F1" w:rsidP="00B17A89">
            <w:pPr>
              <w:spacing w:before="60"/>
              <w:rPr>
                <w:rFonts w:ascii="Times New Roman" w:hAnsi="Times New Roman" w:cs="Times New Roman"/>
                <w:sz w:val="18"/>
                <w:szCs w:val="18"/>
              </w:rPr>
            </w:pPr>
            <w:r w:rsidRPr="00E537F1">
              <w:rPr>
                <w:rFonts w:ascii="Times New Roman" w:hAnsi="Times New Roman" w:cs="Times New Roman"/>
                <w:sz w:val="18"/>
                <w:szCs w:val="18"/>
              </w:rPr>
              <w:t>Срок службы</w:t>
            </w:r>
          </w:p>
        </w:tc>
        <w:tc>
          <w:tcPr>
            <w:tcW w:w="2499" w:type="dxa"/>
            <w:vAlign w:val="center"/>
          </w:tcPr>
          <w:p w14:paraId="5921034F" w14:textId="77777777" w:rsidR="00E537F1" w:rsidRPr="007D04BC" w:rsidRDefault="00E537F1" w:rsidP="00B17A89">
            <w:pPr>
              <w:spacing w:before="60"/>
              <w:rPr>
                <w:rFonts w:ascii="Times New Roman" w:hAnsi="Times New Roman" w:cs="Times New Roman"/>
                <w:sz w:val="18"/>
                <w:szCs w:val="18"/>
              </w:rPr>
            </w:pPr>
            <w:r w:rsidRPr="00E537F1">
              <w:rPr>
                <w:rFonts w:ascii="Times New Roman" w:hAnsi="Times New Roman" w:cs="Times New Roman"/>
                <w:sz w:val="18"/>
                <w:szCs w:val="18"/>
              </w:rPr>
              <w:t>5 лет</w:t>
            </w:r>
          </w:p>
        </w:tc>
        <w:tc>
          <w:tcPr>
            <w:tcW w:w="1927" w:type="dxa"/>
          </w:tcPr>
          <w:p w14:paraId="6288C8F6" w14:textId="77777777" w:rsidR="00E537F1" w:rsidRPr="007D04BC" w:rsidRDefault="00E537F1" w:rsidP="00B17A89">
            <w:pPr>
              <w:spacing w:before="60"/>
              <w:rPr>
                <w:rFonts w:ascii="Times New Roman" w:hAnsi="Times New Roman" w:cs="Times New Roman"/>
                <w:sz w:val="18"/>
                <w:szCs w:val="18"/>
              </w:rPr>
            </w:pPr>
            <w:r w:rsidRPr="007D04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537F1" w:rsidRPr="007D04BC" w14:paraId="20D1518D" w14:textId="77777777" w:rsidTr="00716825">
        <w:tc>
          <w:tcPr>
            <w:tcW w:w="438" w:type="dxa"/>
          </w:tcPr>
          <w:p w14:paraId="6FB9F625" w14:textId="76F0461E" w:rsidR="00E537F1" w:rsidRPr="007D04BC" w:rsidRDefault="00E537F1" w:rsidP="00B17A89">
            <w:pPr>
              <w:spacing w:before="60"/>
              <w:rPr>
                <w:rFonts w:ascii="Times New Roman" w:hAnsi="Times New Roman" w:cs="Times New Roman"/>
                <w:sz w:val="18"/>
                <w:szCs w:val="18"/>
              </w:rPr>
            </w:pPr>
            <w:r w:rsidRPr="007D04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D438F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004" w:type="dxa"/>
            <w:vAlign w:val="center"/>
          </w:tcPr>
          <w:p w14:paraId="4C24E526" w14:textId="77777777" w:rsidR="00E537F1" w:rsidRPr="007D04BC" w:rsidRDefault="00E537F1" w:rsidP="00B17A89">
            <w:pPr>
              <w:spacing w:before="60"/>
              <w:rPr>
                <w:rFonts w:ascii="Times New Roman" w:hAnsi="Times New Roman" w:cs="Times New Roman"/>
                <w:sz w:val="18"/>
                <w:szCs w:val="18"/>
              </w:rPr>
            </w:pPr>
            <w:r w:rsidRPr="00E537F1">
              <w:rPr>
                <w:rFonts w:ascii="Times New Roman" w:hAnsi="Times New Roman" w:cs="Times New Roman"/>
                <w:sz w:val="18"/>
                <w:szCs w:val="18"/>
              </w:rPr>
              <w:t>Гарантийный срок эксплуатации</w:t>
            </w:r>
          </w:p>
        </w:tc>
        <w:tc>
          <w:tcPr>
            <w:tcW w:w="2499" w:type="dxa"/>
            <w:vAlign w:val="center"/>
          </w:tcPr>
          <w:p w14:paraId="3E77B873" w14:textId="77777777" w:rsidR="00E537F1" w:rsidRPr="007D04BC" w:rsidRDefault="00E537F1" w:rsidP="00B17A89">
            <w:pPr>
              <w:spacing w:before="60"/>
              <w:rPr>
                <w:rFonts w:ascii="Times New Roman" w:hAnsi="Times New Roman" w:cs="Times New Roman"/>
                <w:sz w:val="18"/>
                <w:szCs w:val="18"/>
              </w:rPr>
            </w:pPr>
            <w:r w:rsidRPr="00E537F1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1927" w:type="dxa"/>
          </w:tcPr>
          <w:p w14:paraId="11EBDEDC" w14:textId="77777777" w:rsidR="00E537F1" w:rsidRPr="007D04BC" w:rsidRDefault="00E537F1" w:rsidP="00B17A89">
            <w:pPr>
              <w:spacing w:before="60"/>
              <w:rPr>
                <w:rFonts w:ascii="Times New Roman" w:hAnsi="Times New Roman" w:cs="Times New Roman"/>
                <w:sz w:val="18"/>
                <w:szCs w:val="18"/>
              </w:rPr>
            </w:pPr>
            <w:r w:rsidRPr="007D04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14:paraId="19324778" w14:textId="77777777" w:rsidR="00716825" w:rsidRPr="00B17A89" w:rsidRDefault="007D04BC" w:rsidP="007D04BC">
      <w:pPr>
        <w:pStyle w:val="Textbody"/>
        <w:spacing w:after="0"/>
        <w:rPr>
          <w:rFonts w:cs="Times New Roman"/>
          <w:sz w:val="18"/>
          <w:szCs w:val="22"/>
        </w:rPr>
      </w:pPr>
      <w:r w:rsidRPr="00B17A89">
        <w:rPr>
          <w:rFonts w:cs="Times New Roman"/>
          <w:i/>
          <w:sz w:val="18"/>
          <w:szCs w:val="22"/>
        </w:rPr>
        <w:t>*</w:t>
      </w:r>
      <w:r w:rsidR="00716825" w:rsidRPr="00B17A89">
        <w:rPr>
          <w:rFonts w:cs="Times New Roman"/>
          <w:i/>
          <w:sz w:val="18"/>
          <w:szCs w:val="22"/>
        </w:rPr>
        <w:t>Присоединение</w:t>
      </w:r>
      <w:r w:rsidR="00716825" w:rsidRPr="00B17A89">
        <w:rPr>
          <w:rFonts w:cs="Times New Roman"/>
          <w:i/>
          <w:color w:val="3D4977"/>
          <w:sz w:val="18"/>
          <w:szCs w:val="22"/>
        </w:rPr>
        <w:t xml:space="preserve">: </w:t>
      </w:r>
      <w:r w:rsidR="00716825" w:rsidRPr="00B17A89">
        <w:rPr>
          <w:rFonts w:cs="Times New Roman"/>
          <w:sz w:val="18"/>
          <w:szCs w:val="22"/>
        </w:rPr>
        <w:t xml:space="preserve">Резьба трубная цилиндрическая наружная </w:t>
      </w:r>
      <w:r w:rsidR="00716825" w:rsidRPr="00B17A89">
        <w:rPr>
          <w:rFonts w:cs="Times New Roman"/>
          <w:sz w:val="18"/>
          <w:szCs w:val="22"/>
          <w:lang w:val="en-US"/>
        </w:rPr>
        <w:t>G</w:t>
      </w:r>
      <w:r w:rsidR="00716825" w:rsidRPr="00B17A89">
        <w:rPr>
          <w:rFonts w:cs="Times New Roman"/>
          <w:sz w:val="18"/>
          <w:szCs w:val="22"/>
        </w:rPr>
        <w:t>1/2˝ ГОСТ 6357-81</w:t>
      </w:r>
    </w:p>
    <w:p w14:paraId="38EC97BE" w14:textId="77777777" w:rsidR="00E537F1" w:rsidRPr="001D5233" w:rsidRDefault="00E537F1" w:rsidP="001D5233">
      <w:pPr>
        <w:pStyle w:val="1"/>
      </w:pPr>
      <w:bookmarkStart w:id="2" w:name="_Toc225945969"/>
      <w:r w:rsidRPr="001D5233">
        <w:t>3. Комплект поставки</w:t>
      </w:r>
      <w:bookmarkEnd w:id="2"/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29"/>
        <w:gridCol w:w="5444"/>
        <w:gridCol w:w="1630"/>
      </w:tblGrid>
      <w:tr w:rsidR="00716825" w:rsidRPr="00283484" w14:paraId="7A8E5B83" w14:textId="77777777" w:rsidTr="00D438F2">
        <w:trPr>
          <w:trHeight w:val="260"/>
        </w:trPr>
        <w:tc>
          <w:tcPr>
            <w:tcW w:w="429" w:type="dxa"/>
          </w:tcPr>
          <w:p w14:paraId="678622FF" w14:textId="77777777" w:rsidR="00716825" w:rsidRPr="007D04BC" w:rsidRDefault="00716825" w:rsidP="00B17A89">
            <w:pPr>
              <w:spacing w:before="6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537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5444" w:type="dxa"/>
            <w:vAlign w:val="center"/>
          </w:tcPr>
          <w:p w14:paraId="1FF97BB6" w14:textId="77777777" w:rsidR="00716825" w:rsidRPr="007D04BC" w:rsidRDefault="00716825" w:rsidP="00B17A89">
            <w:pPr>
              <w:spacing w:before="6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537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продукции</w:t>
            </w:r>
          </w:p>
        </w:tc>
        <w:tc>
          <w:tcPr>
            <w:tcW w:w="1630" w:type="dxa"/>
            <w:vAlign w:val="center"/>
          </w:tcPr>
          <w:p w14:paraId="410BBE3F" w14:textId="77777777" w:rsidR="00716825" w:rsidRPr="007D04BC" w:rsidRDefault="00716825" w:rsidP="00B17A89">
            <w:pPr>
              <w:spacing w:before="6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537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Кол-во, </w:t>
            </w:r>
            <w:proofErr w:type="spellStart"/>
            <w:r w:rsidRPr="00E537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шт</w:t>
            </w:r>
            <w:proofErr w:type="spellEnd"/>
          </w:p>
        </w:tc>
      </w:tr>
      <w:tr w:rsidR="00716825" w:rsidRPr="00283484" w14:paraId="6C450577" w14:textId="77777777" w:rsidTr="00D438F2">
        <w:tc>
          <w:tcPr>
            <w:tcW w:w="429" w:type="dxa"/>
          </w:tcPr>
          <w:p w14:paraId="4259AE9F" w14:textId="77777777" w:rsidR="00716825" w:rsidRPr="007D04BC" w:rsidRDefault="00716825" w:rsidP="00B17A89">
            <w:pPr>
              <w:spacing w:before="60"/>
              <w:rPr>
                <w:rFonts w:ascii="Times New Roman" w:hAnsi="Times New Roman" w:cs="Times New Roman"/>
                <w:sz w:val="18"/>
                <w:szCs w:val="18"/>
              </w:rPr>
            </w:pPr>
            <w:r w:rsidRPr="007D04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444" w:type="dxa"/>
            <w:vAlign w:val="center"/>
          </w:tcPr>
          <w:p w14:paraId="058CD152" w14:textId="2DF7C3E7" w:rsidR="00716825" w:rsidRPr="007D04BC" w:rsidRDefault="00716825" w:rsidP="00B17A89">
            <w:pPr>
              <w:spacing w:before="6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537F1">
              <w:rPr>
                <w:rFonts w:ascii="Times New Roman" w:hAnsi="Times New Roman" w:cs="Times New Roman"/>
                <w:sz w:val="18"/>
                <w:szCs w:val="18"/>
              </w:rPr>
              <w:t>Пробоотборн</w:t>
            </w:r>
            <w:r w:rsidR="00D438F2">
              <w:rPr>
                <w:rFonts w:ascii="Times New Roman" w:hAnsi="Times New Roman" w:cs="Times New Roman"/>
                <w:sz w:val="18"/>
                <w:szCs w:val="18"/>
              </w:rPr>
              <w:t>ый</w:t>
            </w:r>
            <w:proofErr w:type="spellEnd"/>
            <w:r w:rsidR="00D438F2">
              <w:rPr>
                <w:rFonts w:ascii="Times New Roman" w:hAnsi="Times New Roman" w:cs="Times New Roman"/>
                <w:sz w:val="18"/>
                <w:szCs w:val="18"/>
              </w:rPr>
              <w:t xml:space="preserve"> контейнер</w:t>
            </w:r>
            <w:r w:rsidRPr="00E537F1">
              <w:rPr>
                <w:rFonts w:ascii="Times New Roman" w:hAnsi="Times New Roman" w:cs="Times New Roman"/>
                <w:sz w:val="18"/>
                <w:szCs w:val="18"/>
              </w:rPr>
              <w:t xml:space="preserve"> ПГО-400</w:t>
            </w:r>
            <w:r w:rsidR="00D438F2">
              <w:rPr>
                <w:rFonts w:ascii="Times New Roman" w:hAnsi="Times New Roman" w:cs="Times New Roman"/>
                <w:sz w:val="18"/>
                <w:szCs w:val="18"/>
              </w:rPr>
              <w:t xml:space="preserve"> В</w:t>
            </w:r>
          </w:p>
        </w:tc>
        <w:tc>
          <w:tcPr>
            <w:tcW w:w="1630" w:type="dxa"/>
          </w:tcPr>
          <w:p w14:paraId="0646FC2D" w14:textId="77777777" w:rsidR="00716825" w:rsidRPr="007D04BC" w:rsidRDefault="00716825" w:rsidP="00B17A89">
            <w:pPr>
              <w:spacing w:before="60"/>
              <w:rPr>
                <w:rFonts w:ascii="Times New Roman" w:hAnsi="Times New Roman" w:cs="Times New Roman"/>
                <w:sz w:val="18"/>
                <w:szCs w:val="18"/>
              </w:rPr>
            </w:pPr>
            <w:r w:rsidRPr="007D04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16825" w:rsidRPr="00283484" w14:paraId="56BD3C99" w14:textId="77777777" w:rsidTr="00D438F2">
        <w:tc>
          <w:tcPr>
            <w:tcW w:w="429" w:type="dxa"/>
          </w:tcPr>
          <w:p w14:paraId="2EEF8C22" w14:textId="77777777" w:rsidR="00716825" w:rsidRPr="007D04BC" w:rsidRDefault="00716825" w:rsidP="00B17A89">
            <w:pPr>
              <w:spacing w:before="60"/>
              <w:rPr>
                <w:rFonts w:ascii="Times New Roman" w:hAnsi="Times New Roman" w:cs="Times New Roman"/>
                <w:sz w:val="18"/>
                <w:szCs w:val="18"/>
              </w:rPr>
            </w:pPr>
            <w:r w:rsidRPr="007D04B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444" w:type="dxa"/>
            <w:vAlign w:val="center"/>
          </w:tcPr>
          <w:p w14:paraId="36DFCF64" w14:textId="77777777" w:rsidR="00716825" w:rsidRPr="007D04BC" w:rsidRDefault="00716825" w:rsidP="00B17A89">
            <w:pPr>
              <w:spacing w:before="60"/>
              <w:rPr>
                <w:rFonts w:ascii="Times New Roman" w:hAnsi="Times New Roman" w:cs="Times New Roman"/>
                <w:sz w:val="18"/>
                <w:szCs w:val="18"/>
              </w:rPr>
            </w:pPr>
            <w:r w:rsidRPr="00E537F1">
              <w:rPr>
                <w:rFonts w:ascii="Times New Roman" w:hAnsi="Times New Roman" w:cs="Times New Roman"/>
                <w:sz w:val="18"/>
                <w:szCs w:val="18"/>
              </w:rPr>
              <w:t>Вентиль ВИ-64-6 ТУ 3742-007-62222403-2016</w:t>
            </w:r>
          </w:p>
        </w:tc>
        <w:tc>
          <w:tcPr>
            <w:tcW w:w="1630" w:type="dxa"/>
          </w:tcPr>
          <w:p w14:paraId="4323FD67" w14:textId="6EA23711" w:rsidR="00716825" w:rsidRPr="007D04BC" w:rsidRDefault="00D438F2" w:rsidP="00B17A89">
            <w:pPr>
              <w:spacing w:before="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16825" w:rsidRPr="00283484" w14:paraId="3BF6FD81" w14:textId="77777777" w:rsidTr="00D438F2">
        <w:tc>
          <w:tcPr>
            <w:tcW w:w="429" w:type="dxa"/>
          </w:tcPr>
          <w:p w14:paraId="34CA8DCD" w14:textId="77777777" w:rsidR="00716825" w:rsidRPr="007D04BC" w:rsidRDefault="00716825" w:rsidP="00B17A89">
            <w:pPr>
              <w:spacing w:before="60"/>
              <w:rPr>
                <w:rFonts w:ascii="Times New Roman" w:hAnsi="Times New Roman" w:cs="Times New Roman"/>
                <w:sz w:val="18"/>
                <w:szCs w:val="18"/>
              </w:rPr>
            </w:pPr>
            <w:r w:rsidRPr="007D04B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444" w:type="dxa"/>
            <w:vAlign w:val="center"/>
          </w:tcPr>
          <w:p w14:paraId="59AED19B" w14:textId="77777777" w:rsidR="00716825" w:rsidRPr="007D04BC" w:rsidRDefault="00716825" w:rsidP="00B17A89">
            <w:pPr>
              <w:spacing w:before="6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E537F1">
              <w:rPr>
                <w:rFonts w:ascii="Times New Roman" w:hAnsi="Times New Roman" w:cs="Times New Roman"/>
                <w:sz w:val="18"/>
                <w:szCs w:val="18"/>
              </w:rPr>
              <w:t>Гайка-заглушка G1/2˝</w:t>
            </w:r>
          </w:p>
        </w:tc>
        <w:tc>
          <w:tcPr>
            <w:tcW w:w="1630" w:type="dxa"/>
          </w:tcPr>
          <w:p w14:paraId="22AC02E0" w14:textId="35E8833D" w:rsidR="00716825" w:rsidRPr="007D04BC" w:rsidRDefault="00D438F2" w:rsidP="00B17A89">
            <w:pPr>
              <w:spacing w:before="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16825" w:rsidRPr="00283484" w14:paraId="3674F009" w14:textId="77777777" w:rsidTr="00D438F2">
        <w:tc>
          <w:tcPr>
            <w:tcW w:w="429" w:type="dxa"/>
          </w:tcPr>
          <w:p w14:paraId="0D680533" w14:textId="77777777" w:rsidR="00716825" w:rsidRPr="007D04BC" w:rsidRDefault="00716825" w:rsidP="00B17A89">
            <w:pPr>
              <w:spacing w:before="60"/>
              <w:rPr>
                <w:rFonts w:ascii="Times New Roman" w:hAnsi="Times New Roman" w:cs="Times New Roman"/>
                <w:sz w:val="18"/>
                <w:szCs w:val="18"/>
              </w:rPr>
            </w:pPr>
            <w:r w:rsidRPr="007D04B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444" w:type="dxa"/>
            <w:vAlign w:val="center"/>
          </w:tcPr>
          <w:p w14:paraId="6A9C2601" w14:textId="77777777" w:rsidR="00716825" w:rsidRPr="000F44A4" w:rsidRDefault="00716825" w:rsidP="00B17A89">
            <w:pPr>
              <w:spacing w:before="60"/>
              <w:rPr>
                <w:rFonts w:ascii="Times New Roman" w:hAnsi="Times New Roman" w:cs="Times New Roman"/>
                <w:sz w:val="18"/>
                <w:szCs w:val="18"/>
              </w:rPr>
            </w:pPr>
            <w:r w:rsidRPr="000F44A4">
              <w:rPr>
                <w:rFonts w:ascii="Times New Roman" w:hAnsi="Times New Roman" w:cs="Times New Roman"/>
                <w:sz w:val="18"/>
                <w:szCs w:val="18"/>
              </w:rPr>
              <w:t>Прокладка присоединительная</w:t>
            </w:r>
          </w:p>
        </w:tc>
        <w:tc>
          <w:tcPr>
            <w:tcW w:w="1630" w:type="dxa"/>
          </w:tcPr>
          <w:p w14:paraId="036AE236" w14:textId="280D0AD8" w:rsidR="00716825" w:rsidRPr="007D04BC" w:rsidRDefault="00D438F2" w:rsidP="00B17A89">
            <w:pPr>
              <w:spacing w:before="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16825" w:rsidRPr="00283484" w14:paraId="412E2700" w14:textId="77777777" w:rsidTr="00D438F2">
        <w:tc>
          <w:tcPr>
            <w:tcW w:w="429" w:type="dxa"/>
          </w:tcPr>
          <w:p w14:paraId="3873D491" w14:textId="77777777" w:rsidR="00716825" w:rsidRPr="007D04BC" w:rsidRDefault="00716825" w:rsidP="00B17A89">
            <w:pPr>
              <w:spacing w:before="60"/>
              <w:rPr>
                <w:rFonts w:ascii="Times New Roman" w:hAnsi="Times New Roman" w:cs="Times New Roman"/>
                <w:sz w:val="18"/>
                <w:szCs w:val="18"/>
              </w:rPr>
            </w:pPr>
            <w:r w:rsidRPr="007D04B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444" w:type="dxa"/>
            <w:vAlign w:val="center"/>
          </w:tcPr>
          <w:p w14:paraId="4EAE7E24" w14:textId="5721BC43" w:rsidR="00716825" w:rsidRPr="007D04BC" w:rsidRDefault="00D438F2" w:rsidP="00B17A89">
            <w:pPr>
              <w:spacing w:before="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Защитные ограждения</w:t>
            </w:r>
          </w:p>
        </w:tc>
        <w:tc>
          <w:tcPr>
            <w:tcW w:w="1630" w:type="dxa"/>
          </w:tcPr>
          <w:p w14:paraId="1729FF27" w14:textId="71DAB476" w:rsidR="00716825" w:rsidRPr="007D04BC" w:rsidRDefault="00D438F2" w:rsidP="00B17A89">
            <w:pPr>
              <w:spacing w:before="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716825" w:rsidRPr="00283484" w14:paraId="66D6F6C4" w14:textId="77777777" w:rsidTr="00D438F2">
        <w:tc>
          <w:tcPr>
            <w:tcW w:w="429" w:type="dxa"/>
          </w:tcPr>
          <w:p w14:paraId="229B0ECE" w14:textId="77777777" w:rsidR="00716825" w:rsidRPr="007D04BC" w:rsidRDefault="00716825" w:rsidP="00B17A89">
            <w:pPr>
              <w:spacing w:before="60"/>
              <w:rPr>
                <w:rFonts w:ascii="Times New Roman" w:hAnsi="Times New Roman" w:cs="Times New Roman"/>
                <w:sz w:val="18"/>
                <w:szCs w:val="18"/>
              </w:rPr>
            </w:pPr>
            <w:r w:rsidRPr="007D04BC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444" w:type="dxa"/>
            <w:vAlign w:val="center"/>
          </w:tcPr>
          <w:p w14:paraId="3193CC94" w14:textId="77777777" w:rsidR="00716825" w:rsidRPr="007D04BC" w:rsidRDefault="00716825" w:rsidP="00B17A89">
            <w:pPr>
              <w:spacing w:before="60"/>
              <w:rPr>
                <w:rFonts w:ascii="Times New Roman" w:hAnsi="Times New Roman" w:cs="Times New Roman"/>
                <w:sz w:val="18"/>
                <w:szCs w:val="18"/>
              </w:rPr>
            </w:pPr>
            <w:r w:rsidRPr="00E537F1">
              <w:rPr>
                <w:rFonts w:ascii="Times New Roman" w:hAnsi="Times New Roman" w:cs="Times New Roman"/>
                <w:sz w:val="18"/>
                <w:szCs w:val="18"/>
              </w:rPr>
              <w:t>Паспорт (настоящее РЭ)</w:t>
            </w:r>
          </w:p>
        </w:tc>
        <w:tc>
          <w:tcPr>
            <w:tcW w:w="1630" w:type="dxa"/>
          </w:tcPr>
          <w:p w14:paraId="0E1C1825" w14:textId="77777777" w:rsidR="00716825" w:rsidRPr="007D04BC" w:rsidRDefault="00716825" w:rsidP="00B17A89">
            <w:pPr>
              <w:spacing w:before="60"/>
              <w:rPr>
                <w:rFonts w:ascii="Times New Roman" w:hAnsi="Times New Roman" w:cs="Times New Roman"/>
                <w:sz w:val="18"/>
                <w:szCs w:val="18"/>
              </w:rPr>
            </w:pPr>
            <w:r w:rsidRPr="007D04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16825" w:rsidRPr="00283484" w14:paraId="60CAC2D0" w14:textId="77777777" w:rsidTr="00D438F2">
        <w:tc>
          <w:tcPr>
            <w:tcW w:w="429" w:type="dxa"/>
          </w:tcPr>
          <w:p w14:paraId="5FC5A74D" w14:textId="77777777" w:rsidR="00716825" w:rsidRPr="007D04BC" w:rsidRDefault="00716825" w:rsidP="00B17A89">
            <w:pPr>
              <w:spacing w:before="60"/>
              <w:rPr>
                <w:rFonts w:ascii="Times New Roman" w:hAnsi="Times New Roman" w:cs="Times New Roman"/>
                <w:sz w:val="18"/>
                <w:szCs w:val="18"/>
              </w:rPr>
            </w:pPr>
            <w:r w:rsidRPr="007D04B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444" w:type="dxa"/>
          </w:tcPr>
          <w:p w14:paraId="3CB0169B" w14:textId="77777777" w:rsidR="00716825" w:rsidRPr="007D04BC" w:rsidRDefault="00716825" w:rsidP="00B17A89">
            <w:pPr>
              <w:spacing w:before="60"/>
              <w:rPr>
                <w:rFonts w:ascii="Times New Roman" w:hAnsi="Times New Roman" w:cs="Times New Roman"/>
                <w:sz w:val="18"/>
                <w:szCs w:val="18"/>
              </w:rPr>
            </w:pPr>
            <w:r w:rsidRPr="00E537F1">
              <w:rPr>
                <w:rFonts w:ascii="Times New Roman" w:hAnsi="Times New Roman" w:cs="Times New Roman"/>
                <w:sz w:val="18"/>
                <w:szCs w:val="18"/>
              </w:rPr>
              <w:t>Упаковка</w:t>
            </w:r>
          </w:p>
        </w:tc>
        <w:tc>
          <w:tcPr>
            <w:tcW w:w="1630" w:type="dxa"/>
          </w:tcPr>
          <w:p w14:paraId="4A6005C9" w14:textId="77777777" w:rsidR="00716825" w:rsidRPr="007D04BC" w:rsidRDefault="00716825" w:rsidP="00B17A89">
            <w:pPr>
              <w:spacing w:before="60"/>
              <w:rPr>
                <w:rFonts w:ascii="Times New Roman" w:hAnsi="Times New Roman" w:cs="Times New Roman"/>
                <w:sz w:val="18"/>
                <w:szCs w:val="18"/>
              </w:rPr>
            </w:pPr>
            <w:r w:rsidRPr="007D04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</w:tbl>
    <w:p w14:paraId="5DA09AC0" w14:textId="77777777" w:rsidR="009E65E0" w:rsidRPr="009E65E0" w:rsidRDefault="007D04BC" w:rsidP="009E65E0">
      <w:pPr>
        <w:spacing w:after="120"/>
        <w:rPr>
          <w:rFonts w:ascii="Times New Roman" w:hAnsi="Times New Roman" w:cs="Times New Roman"/>
          <w:i/>
          <w:iCs/>
          <w:sz w:val="20"/>
          <w:szCs w:val="20"/>
        </w:rPr>
      </w:pPr>
      <w:r w:rsidRPr="009E65E0">
        <w:rPr>
          <w:rFonts w:ascii="Times New Roman" w:hAnsi="Times New Roman" w:cs="Times New Roman"/>
          <w:i/>
          <w:iCs/>
          <w:sz w:val="20"/>
          <w:szCs w:val="20"/>
        </w:rPr>
        <w:t>*</w:t>
      </w:r>
      <w:r w:rsidR="00716825" w:rsidRPr="009E65E0">
        <w:rPr>
          <w:rFonts w:ascii="Times New Roman" w:hAnsi="Times New Roman" w:cs="Times New Roman"/>
          <w:i/>
          <w:iCs/>
          <w:sz w:val="20"/>
          <w:szCs w:val="20"/>
        </w:rPr>
        <w:t>Допускается изменение комплектации по договору поставки.</w:t>
      </w:r>
    </w:p>
    <w:p w14:paraId="755D94E2" w14:textId="77777777" w:rsidR="009E65E0" w:rsidRDefault="009E65E0">
      <w:pPr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</w:p>
    <w:p w14:paraId="222599D7" w14:textId="77777777" w:rsidR="006F2F4B" w:rsidRPr="001D5233" w:rsidRDefault="006F2F4B" w:rsidP="001D5233">
      <w:pPr>
        <w:pStyle w:val="1"/>
      </w:pPr>
      <w:bookmarkStart w:id="3" w:name="_Toc225945970"/>
      <w:r w:rsidRPr="001D5233">
        <w:lastRenderedPageBreak/>
        <w:t>4. Требования безопасности</w:t>
      </w:r>
      <w:bookmarkEnd w:id="3"/>
    </w:p>
    <w:p w14:paraId="178B8AC6" w14:textId="0D4D876B" w:rsidR="006F2F4B" w:rsidRPr="007D04BC" w:rsidRDefault="006F2F4B" w:rsidP="006F2F4B">
      <w:pPr>
        <w:pStyle w:val="Standard"/>
        <w:tabs>
          <w:tab w:val="left" w:pos="0"/>
          <w:tab w:val="left" w:pos="284"/>
        </w:tabs>
        <w:jc w:val="both"/>
        <w:rPr>
          <w:rFonts w:cs="Times New Roman"/>
          <w:b/>
          <w:bCs/>
          <w:sz w:val="18"/>
          <w:szCs w:val="18"/>
        </w:rPr>
      </w:pPr>
      <w:r w:rsidRPr="007D04BC">
        <w:rPr>
          <w:rFonts w:cs="Times New Roman"/>
          <w:b/>
          <w:bCs/>
          <w:sz w:val="18"/>
          <w:szCs w:val="18"/>
        </w:rPr>
        <w:t>Пробоотборн</w:t>
      </w:r>
      <w:r w:rsidR="00AD50B8">
        <w:rPr>
          <w:rFonts w:cs="Times New Roman"/>
          <w:b/>
          <w:bCs/>
          <w:sz w:val="18"/>
          <w:szCs w:val="18"/>
        </w:rPr>
        <w:t>ые контейнеры</w:t>
      </w:r>
      <w:r w:rsidRPr="007D04BC">
        <w:rPr>
          <w:rFonts w:cs="Times New Roman"/>
          <w:b/>
          <w:bCs/>
          <w:sz w:val="18"/>
          <w:szCs w:val="18"/>
        </w:rPr>
        <w:t xml:space="preserve"> не предназначены для отбора и хранения проб сжиженного этилена.</w:t>
      </w:r>
    </w:p>
    <w:p w14:paraId="5F579436" w14:textId="77777777" w:rsidR="006F2F4B" w:rsidRPr="007D04BC" w:rsidRDefault="006F2F4B" w:rsidP="006F2F4B">
      <w:pPr>
        <w:pStyle w:val="Standard"/>
        <w:tabs>
          <w:tab w:val="left" w:pos="0"/>
          <w:tab w:val="left" w:pos="284"/>
        </w:tabs>
        <w:jc w:val="both"/>
        <w:rPr>
          <w:rFonts w:cs="Times New Roman"/>
          <w:sz w:val="18"/>
          <w:szCs w:val="18"/>
        </w:rPr>
      </w:pPr>
      <w:r w:rsidRPr="007D04BC">
        <w:rPr>
          <w:rFonts w:cs="Times New Roman"/>
          <w:sz w:val="18"/>
          <w:szCs w:val="18"/>
        </w:rPr>
        <w:t>Запрещается вносить изменения в конструкцию пробоотборника, осуществлять приварку, врезку и установку устройств, нарушающих целостность пробоотборника.</w:t>
      </w:r>
    </w:p>
    <w:p w14:paraId="3DDDC3FE" w14:textId="700BF8DA" w:rsidR="006F2F4B" w:rsidRPr="007D04BC" w:rsidRDefault="008A433C" w:rsidP="006F2F4B">
      <w:pPr>
        <w:pStyle w:val="Standard"/>
        <w:tabs>
          <w:tab w:val="left" w:pos="0"/>
          <w:tab w:val="left" w:pos="284"/>
        </w:tabs>
        <w:jc w:val="both"/>
        <w:rPr>
          <w:rFonts w:cs="Times New Roman"/>
          <w:b/>
          <w:bCs/>
          <w:sz w:val="18"/>
          <w:szCs w:val="18"/>
        </w:rPr>
      </w:pPr>
      <w:r>
        <w:rPr>
          <w:rFonts w:cs="Times New Roman"/>
          <w:b/>
          <w:bCs/>
          <w:sz w:val="18"/>
          <w:szCs w:val="18"/>
        </w:rPr>
        <w:t>4</w:t>
      </w:r>
      <w:r w:rsidR="006F2F4B" w:rsidRPr="007D04BC">
        <w:rPr>
          <w:rFonts w:cs="Times New Roman"/>
          <w:b/>
          <w:bCs/>
          <w:sz w:val="18"/>
          <w:szCs w:val="18"/>
        </w:rPr>
        <w:t xml:space="preserve">.1. ЗАПРЕЩАЕТСЯ эксплуатация </w:t>
      </w:r>
      <w:proofErr w:type="spellStart"/>
      <w:r w:rsidR="006F2F4B" w:rsidRPr="007D04BC">
        <w:rPr>
          <w:rFonts w:cs="Times New Roman"/>
          <w:b/>
          <w:bCs/>
          <w:sz w:val="18"/>
          <w:szCs w:val="18"/>
        </w:rPr>
        <w:t>пробоотборн</w:t>
      </w:r>
      <w:r w:rsidR="00AD50B8">
        <w:rPr>
          <w:rFonts w:cs="Times New Roman"/>
          <w:b/>
          <w:bCs/>
          <w:sz w:val="18"/>
          <w:szCs w:val="18"/>
        </w:rPr>
        <w:t>ого</w:t>
      </w:r>
      <w:proofErr w:type="spellEnd"/>
      <w:r w:rsidR="00AD50B8">
        <w:rPr>
          <w:rFonts w:cs="Times New Roman"/>
          <w:b/>
          <w:bCs/>
          <w:sz w:val="18"/>
          <w:szCs w:val="18"/>
        </w:rPr>
        <w:t xml:space="preserve"> контейнера</w:t>
      </w:r>
      <w:r w:rsidR="006F2F4B" w:rsidRPr="007D04BC">
        <w:rPr>
          <w:rFonts w:cs="Times New Roman"/>
          <w:b/>
          <w:bCs/>
          <w:sz w:val="18"/>
          <w:szCs w:val="18"/>
        </w:rPr>
        <w:t xml:space="preserve"> ПГО в случаях:</w:t>
      </w:r>
    </w:p>
    <w:p w14:paraId="7FB4C215" w14:textId="77777777" w:rsidR="006F2F4B" w:rsidRPr="007D04BC" w:rsidRDefault="006F2F4B" w:rsidP="006F2F4B">
      <w:pPr>
        <w:pStyle w:val="Standard"/>
        <w:tabs>
          <w:tab w:val="left" w:pos="0"/>
          <w:tab w:val="left" w:pos="284"/>
        </w:tabs>
        <w:jc w:val="both"/>
        <w:rPr>
          <w:rFonts w:cs="Times New Roman"/>
          <w:sz w:val="18"/>
          <w:szCs w:val="18"/>
        </w:rPr>
      </w:pPr>
      <w:r w:rsidRPr="007D04BC">
        <w:rPr>
          <w:rFonts w:cs="Times New Roman"/>
          <w:sz w:val="18"/>
          <w:szCs w:val="18"/>
        </w:rPr>
        <w:t>-если величина значений давления и (или) температуры выходят за пределы, указанные в паспорте;</w:t>
      </w:r>
    </w:p>
    <w:p w14:paraId="5486A586" w14:textId="77777777" w:rsidR="006F2F4B" w:rsidRPr="007D04BC" w:rsidRDefault="006F2F4B" w:rsidP="006F2F4B">
      <w:pPr>
        <w:pStyle w:val="Standard"/>
        <w:tabs>
          <w:tab w:val="left" w:pos="0"/>
          <w:tab w:val="left" w:pos="284"/>
        </w:tabs>
        <w:jc w:val="both"/>
        <w:rPr>
          <w:rFonts w:cs="Times New Roman"/>
          <w:sz w:val="18"/>
          <w:szCs w:val="18"/>
        </w:rPr>
      </w:pPr>
      <w:r w:rsidRPr="007D04BC">
        <w:rPr>
          <w:rFonts w:cs="Times New Roman"/>
          <w:sz w:val="18"/>
          <w:szCs w:val="18"/>
        </w:rPr>
        <w:t>-при выявлении неисправностей установленной арматуры;</w:t>
      </w:r>
    </w:p>
    <w:p w14:paraId="4C88F64C" w14:textId="66D04FE3" w:rsidR="006F2F4B" w:rsidRPr="007D04BC" w:rsidRDefault="006F2F4B" w:rsidP="006F2F4B">
      <w:pPr>
        <w:pStyle w:val="Standard"/>
        <w:tabs>
          <w:tab w:val="left" w:pos="0"/>
          <w:tab w:val="left" w:pos="284"/>
        </w:tabs>
        <w:jc w:val="both"/>
        <w:rPr>
          <w:rFonts w:cs="Times New Roman"/>
          <w:sz w:val="18"/>
          <w:szCs w:val="18"/>
        </w:rPr>
      </w:pPr>
      <w:r w:rsidRPr="007D04BC">
        <w:rPr>
          <w:rFonts w:cs="Times New Roman"/>
          <w:sz w:val="18"/>
          <w:szCs w:val="18"/>
        </w:rPr>
        <w:t xml:space="preserve">-при обнаружении в </w:t>
      </w:r>
      <w:r w:rsidR="00AD50B8">
        <w:rPr>
          <w:rFonts w:cs="Times New Roman"/>
          <w:sz w:val="18"/>
          <w:szCs w:val="18"/>
        </w:rPr>
        <w:t>контейнере</w:t>
      </w:r>
      <w:r w:rsidRPr="007D04BC">
        <w:rPr>
          <w:rFonts w:cs="Times New Roman"/>
          <w:sz w:val="18"/>
          <w:szCs w:val="18"/>
        </w:rPr>
        <w:t xml:space="preserve"> или его элементах, работающих под давлением, неплотностей, выпучин, разрыва прокладок;</w:t>
      </w:r>
    </w:p>
    <w:p w14:paraId="3D5D9BAC" w14:textId="77777777" w:rsidR="006F2F4B" w:rsidRPr="007D04BC" w:rsidRDefault="006F2F4B" w:rsidP="006F2F4B">
      <w:pPr>
        <w:pStyle w:val="Standard"/>
        <w:tabs>
          <w:tab w:val="left" w:pos="0"/>
          <w:tab w:val="left" w:pos="284"/>
        </w:tabs>
        <w:jc w:val="both"/>
        <w:rPr>
          <w:rFonts w:cs="Times New Roman"/>
          <w:sz w:val="18"/>
          <w:szCs w:val="18"/>
        </w:rPr>
      </w:pPr>
      <w:r w:rsidRPr="007D04BC">
        <w:rPr>
          <w:rFonts w:cs="Times New Roman"/>
          <w:sz w:val="18"/>
          <w:szCs w:val="18"/>
        </w:rPr>
        <w:t>-по истечению срока очередного испытания;</w:t>
      </w:r>
    </w:p>
    <w:p w14:paraId="4B29FC10" w14:textId="77777777" w:rsidR="006F2F4B" w:rsidRPr="007D04BC" w:rsidRDefault="006F2F4B" w:rsidP="006F2F4B">
      <w:pPr>
        <w:pStyle w:val="Standard"/>
        <w:tabs>
          <w:tab w:val="left" w:pos="0"/>
          <w:tab w:val="left" w:pos="284"/>
        </w:tabs>
        <w:jc w:val="both"/>
        <w:rPr>
          <w:rFonts w:cs="Times New Roman"/>
          <w:sz w:val="18"/>
          <w:szCs w:val="18"/>
        </w:rPr>
      </w:pPr>
      <w:r w:rsidRPr="007D04BC">
        <w:rPr>
          <w:rFonts w:cs="Times New Roman"/>
          <w:sz w:val="18"/>
          <w:szCs w:val="18"/>
        </w:rPr>
        <w:t>-по истечению установленного срока службы.</w:t>
      </w:r>
    </w:p>
    <w:p w14:paraId="24B7BED7" w14:textId="1C557107" w:rsidR="006F2F4B" w:rsidRPr="007D04BC" w:rsidRDefault="008A433C" w:rsidP="006F2F4B">
      <w:pPr>
        <w:pStyle w:val="Standard"/>
        <w:tabs>
          <w:tab w:val="left" w:pos="0"/>
          <w:tab w:val="left" w:pos="284"/>
        </w:tabs>
        <w:jc w:val="both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4</w:t>
      </w:r>
      <w:r w:rsidR="006F2F4B" w:rsidRPr="007D04BC">
        <w:rPr>
          <w:rFonts w:cs="Times New Roman"/>
          <w:sz w:val="18"/>
          <w:szCs w:val="18"/>
        </w:rPr>
        <w:t xml:space="preserve">.2. </w:t>
      </w:r>
      <w:r w:rsidR="006F2F4B" w:rsidRPr="007D04BC">
        <w:rPr>
          <w:rFonts w:cs="Times New Roman"/>
          <w:b/>
          <w:bCs/>
          <w:sz w:val="18"/>
          <w:szCs w:val="18"/>
        </w:rPr>
        <w:t>ЗАПРЕЩАЕТСЯ</w:t>
      </w:r>
      <w:r w:rsidR="006F2F4B" w:rsidRPr="007D04BC">
        <w:rPr>
          <w:rFonts w:cs="Times New Roman"/>
          <w:sz w:val="18"/>
          <w:szCs w:val="18"/>
        </w:rPr>
        <w:t xml:space="preserve"> во время работы </w:t>
      </w:r>
      <w:r w:rsidR="00AD50B8">
        <w:rPr>
          <w:rFonts w:cs="Times New Roman"/>
          <w:sz w:val="18"/>
          <w:szCs w:val="18"/>
        </w:rPr>
        <w:t>контейнера</w:t>
      </w:r>
      <w:r w:rsidR="006F2F4B" w:rsidRPr="007D04BC">
        <w:rPr>
          <w:rFonts w:cs="Times New Roman"/>
          <w:sz w:val="18"/>
          <w:szCs w:val="18"/>
        </w:rPr>
        <w:t>, находящегося под давлением проведение ремонтных работ и работ, связанных с устранением негерметичности фланцев и других соединений.</w:t>
      </w:r>
    </w:p>
    <w:p w14:paraId="38210D75" w14:textId="7B32E960" w:rsidR="006F2F4B" w:rsidRPr="007D04BC" w:rsidRDefault="008A433C" w:rsidP="006F2F4B">
      <w:pPr>
        <w:pStyle w:val="Standard"/>
        <w:tabs>
          <w:tab w:val="left" w:pos="0"/>
          <w:tab w:val="left" w:pos="284"/>
        </w:tabs>
        <w:jc w:val="both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4</w:t>
      </w:r>
      <w:r w:rsidR="006F2F4B" w:rsidRPr="007D04BC">
        <w:rPr>
          <w:rFonts w:cs="Times New Roman"/>
          <w:sz w:val="18"/>
          <w:szCs w:val="18"/>
        </w:rPr>
        <w:t xml:space="preserve">.3. В эксплуатирующей организации, где используется </w:t>
      </w:r>
      <w:proofErr w:type="spellStart"/>
      <w:r w:rsidR="00AD50B8">
        <w:rPr>
          <w:rFonts w:cs="Times New Roman"/>
          <w:sz w:val="18"/>
          <w:szCs w:val="18"/>
        </w:rPr>
        <w:t>пробоотборный</w:t>
      </w:r>
      <w:proofErr w:type="spellEnd"/>
      <w:r w:rsidR="00AD50B8">
        <w:rPr>
          <w:rFonts w:cs="Times New Roman"/>
          <w:sz w:val="18"/>
          <w:szCs w:val="18"/>
        </w:rPr>
        <w:t xml:space="preserve"> контейнер</w:t>
      </w:r>
      <w:r w:rsidR="006F2F4B" w:rsidRPr="007D04BC">
        <w:rPr>
          <w:rFonts w:cs="Times New Roman"/>
          <w:sz w:val="18"/>
          <w:szCs w:val="18"/>
        </w:rPr>
        <w:t xml:space="preserve"> ПГО, должны быть разработаны и утверждены инструкции, устанавливающие действия работников в аварийных ситуациях.</w:t>
      </w:r>
    </w:p>
    <w:p w14:paraId="670E02B1" w14:textId="06E49538" w:rsidR="006F2F4B" w:rsidRPr="007D04BC" w:rsidRDefault="008A433C" w:rsidP="006F2F4B">
      <w:pPr>
        <w:pStyle w:val="Standard"/>
        <w:tabs>
          <w:tab w:val="left" w:pos="0"/>
          <w:tab w:val="left" w:pos="284"/>
        </w:tabs>
        <w:jc w:val="both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4</w:t>
      </w:r>
      <w:r w:rsidR="006F2F4B" w:rsidRPr="007D04BC">
        <w:rPr>
          <w:rFonts w:cs="Times New Roman"/>
          <w:sz w:val="18"/>
          <w:szCs w:val="18"/>
        </w:rPr>
        <w:t xml:space="preserve">.4. Слитые жидкости из </w:t>
      </w:r>
      <w:r w:rsidR="00AD50B8">
        <w:rPr>
          <w:rFonts w:cs="Times New Roman"/>
          <w:sz w:val="18"/>
          <w:szCs w:val="18"/>
        </w:rPr>
        <w:t>контейнера</w:t>
      </w:r>
      <w:r w:rsidR="006F2F4B" w:rsidRPr="007D04BC">
        <w:rPr>
          <w:rFonts w:cs="Times New Roman"/>
          <w:sz w:val="18"/>
          <w:szCs w:val="18"/>
        </w:rPr>
        <w:t xml:space="preserve"> должны быть утилизированы в строго отведенных местах.</w:t>
      </w:r>
    </w:p>
    <w:p w14:paraId="1F8A1B31" w14:textId="6E6B149F" w:rsidR="00716825" w:rsidRPr="00283484" w:rsidRDefault="00557A90" w:rsidP="00716825">
      <w:pPr>
        <w:spacing w:before="120" w:after="12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noProof/>
          <w:sz w:val="22"/>
          <w:szCs w:val="22"/>
        </w:rPr>
        <w:drawing>
          <wp:inline distT="0" distB="0" distL="0" distR="0" wp14:anchorId="1D031B90" wp14:editId="283659C4">
            <wp:extent cx="4339244" cy="1334193"/>
            <wp:effectExtent l="0" t="0" r="4445" b="0"/>
            <wp:docPr id="2" name="Рисунок 2" descr="Изображение выглядит как зарисовка, диаграмма, Технический чертеж, рисунок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Изображение выглядит как зарисовка, диаграмма, Технический чертеж, рисунок&#10;&#10;Контент, сгенерированный ИИ, может содержать ошибки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39244" cy="1334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41E6F1" w14:textId="2F30BCB1" w:rsidR="00716825" w:rsidRPr="00283484" w:rsidRDefault="00716825" w:rsidP="00716825">
      <w:pPr>
        <w:pStyle w:val="TableContents"/>
        <w:rPr>
          <w:rFonts w:cs="Times New Roman"/>
          <w:i/>
          <w:sz w:val="18"/>
          <w:szCs w:val="18"/>
        </w:rPr>
      </w:pPr>
      <w:r w:rsidRPr="00283484">
        <w:rPr>
          <w:rFonts w:cs="Times New Roman"/>
          <w:i/>
          <w:sz w:val="18"/>
          <w:szCs w:val="18"/>
        </w:rPr>
        <w:t>Рис.1</w:t>
      </w:r>
      <w:r w:rsidR="00E764B0">
        <w:rPr>
          <w:rFonts w:cs="Times New Roman"/>
          <w:i/>
          <w:sz w:val="18"/>
          <w:szCs w:val="18"/>
        </w:rPr>
        <w:t xml:space="preserve"> - </w:t>
      </w:r>
      <w:r w:rsidRPr="00283484">
        <w:rPr>
          <w:rFonts w:cs="Times New Roman"/>
          <w:i/>
          <w:sz w:val="18"/>
          <w:szCs w:val="18"/>
        </w:rPr>
        <w:t xml:space="preserve">Эскиз </w:t>
      </w:r>
      <w:proofErr w:type="spellStart"/>
      <w:r w:rsidRPr="00283484">
        <w:rPr>
          <w:rFonts w:cs="Times New Roman"/>
          <w:i/>
          <w:sz w:val="18"/>
          <w:szCs w:val="18"/>
        </w:rPr>
        <w:t>пробоотборн</w:t>
      </w:r>
      <w:r w:rsidR="00DB6D79">
        <w:rPr>
          <w:rFonts w:cs="Times New Roman"/>
          <w:i/>
          <w:sz w:val="18"/>
          <w:szCs w:val="18"/>
        </w:rPr>
        <w:t>ого</w:t>
      </w:r>
      <w:proofErr w:type="spellEnd"/>
      <w:r w:rsidR="00DB6D79">
        <w:rPr>
          <w:rFonts w:cs="Times New Roman"/>
          <w:i/>
          <w:sz w:val="18"/>
          <w:szCs w:val="18"/>
        </w:rPr>
        <w:t xml:space="preserve"> контейнера</w:t>
      </w:r>
      <w:r w:rsidRPr="00283484">
        <w:rPr>
          <w:rFonts w:cs="Times New Roman"/>
          <w:i/>
          <w:sz w:val="18"/>
          <w:szCs w:val="18"/>
        </w:rPr>
        <w:t xml:space="preserve"> ПГО-400</w:t>
      </w:r>
      <w:r w:rsidR="00DB6D79">
        <w:rPr>
          <w:rFonts w:cs="Times New Roman"/>
          <w:i/>
          <w:sz w:val="18"/>
          <w:szCs w:val="18"/>
        </w:rPr>
        <w:t xml:space="preserve"> В</w:t>
      </w:r>
      <w:r w:rsidRPr="00283484">
        <w:rPr>
          <w:rFonts w:cs="Times New Roman"/>
          <w:i/>
          <w:sz w:val="18"/>
          <w:szCs w:val="18"/>
        </w:rPr>
        <w:t xml:space="preserve">: 1-корпус, 2-фланец, 3-прокладка, </w:t>
      </w:r>
      <w:r w:rsidR="00557A90">
        <w:rPr>
          <w:rFonts w:cs="Times New Roman"/>
          <w:i/>
          <w:sz w:val="18"/>
          <w:szCs w:val="18"/>
        </w:rPr>
        <w:t>4</w:t>
      </w:r>
      <w:r w:rsidRPr="00283484">
        <w:rPr>
          <w:rFonts w:cs="Times New Roman"/>
          <w:i/>
          <w:sz w:val="18"/>
          <w:szCs w:val="18"/>
        </w:rPr>
        <w:t xml:space="preserve">-гайка, </w:t>
      </w:r>
      <w:r w:rsidR="00557A90">
        <w:rPr>
          <w:rFonts w:cs="Times New Roman"/>
          <w:i/>
          <w:sz w:val="18"/>
          <w:szCs w:val="18"/>
        </w:rPr>
        <w:t>5</w:t>
      </w:r>
      <w:r w:rsidRPr="00283484">
        <w:rPr>
          <w:rFonts w:cs="Times New Roman"/>
          <w:i/>
          <w:sz w:val="18"/>
          <w:szCs w:val="18"/>
        </w:rPr>
        <w:t xml:space="preserve">-вентиль, </w:t>
      </w:r>
      <w:r w:rsidR="00557A90">
        <w:rPr>
          <w:rFonts w:cs="Times New Roman"/>
          <w:i/>
          <w:sz w:val="18"/>
          <w:szCs w:val="18"/>
        </w:rPr>
        <w:t>6</w:t>
      </w:r>
      <w:r w:rsidRPr="00283484">
        <w:rPr>
          <w:rFonts w:cs="Times New Roman"/>
          <w:i/>
          <w:sz w:val="18"/>
          <w:szCs w:val="18"/>
        </w:rPr>
        <w:t>-гайка-заглушка.</w:t>
      </w:r>
    </w:p>
    <w:p w14:paraId="4B45719C" w14:textId="77777777" w:rsidR="00716825" w:rsidRPr="001D5233" w:rsidRDefault="006F2F4B" w:rsidP="001D5233">
      <w:pPr>
        <w:pStyle w:val="1"/>
      </w:pPr>
      <w:bookmarkStart w:id="4" w:name="_Toc225945971"/>
      <w:r w:rsidRPr="001D5233">
        <w:t>5</w:t>
      </w:r>
      <w:r w:rsidR="00716825" w:rsidRPr="001D5233">
        <w:t>. Подготовка пробоотборника к работе и порядок работы</w:t>
      </w:r>
      <w:bookmarkEnd w:id="4"/>
    </w:p>
    <w:p w14:paraId="42244124" w14:textId="77777777" w:rsidR="00716825" w:rsidRPr="001D5233" w:rsidRDefault="006F2F4B" w:rsidP="001D5233">
      <w:pPr>
        <w:pStyle w:val="2"/>
      </w:pPr>
      <w:bookmarkStart w:id="5" w:name="_Toc225945972"/>
      <w:r w:rsidRPr="001D5233">
        <w:t>5</w:t>
      </w:r>
      <w:r w:rsidR="00716825" w:rsidRPr="001D5233">
        <w:t xml:space="preserve">.1 </w:t>
      </w:r>
      <w:r w:rsidR="00716825" w:rsidRPr="001D5233">
        <w:rPr>
          <w:rStyle w:val="af5"/>
          <w:rFonts w:eastAsiaTheme="majorEastAsia" w:cstheme="majorBidi"/>
          <w:b/>
          <w:bCs w:val="0"/>
          <w:kern w:val="2"/>
          <w:sz w:val="20"/>
          <w:szCs w:val="32"/>
          <w:lang w:eastAsia="en-US" w:bidi="ar-SA"/>
        </w:rPr>
        <w:t>Подготовка</w:t>
      </w:r>
      <w:bookmarkEnd w:id="5"/>
    </w:p>
    <w:p w14:paraId="38C8D297" w14:textId="49977EBE" w:rsidR="00DB35EB" w:rsidRPr="00DB35EB" w:rsidRDefault="00DB35EB" w:rsidP="00DB35EB">
      <w:pPr>
        <w:pStyle w:val="TableContents"/>
        <w:rPr>
          <w:rFonts w:cs="Times New Roman"/>
          <w:sz w:val="18"/>
          <w:szCs w:val="18"/>
        </w:rPr>
      </w:pPr>
      <w:r w:rsidRPr="00DB35EB">
        <w:rPr>
          <w:rFonts w:cs="Times New Roman"/>
          <w:sz w:val="18"/>
          <w:szCs w:val="18"/>
        </w:rPr>
        <w:t>Пробоотборн</w:t>
      </w:r>
      <w:r w:rsidR="00557A90">
        <w:rPr>
          <w:rFonts w:cs="Times New Roman"/>
          <w:sz w:val="18"/>
          <w:szCs w:val="18"/>
        </w:rPr>
        <w:t>ые контейнеры</w:t>
      </w:r>
      <w:r w:rsidRPr="00DB35EB">
        <w:rPr>
          <w:rFonts w:cs="Times New Roman"/>
          <w:sz w:val="18"/>
          <w:szCs w:val="18"/>
        </w:rPr>
        <w:t xml:space="preserve"> подлежат визуальному осмотру перед каждым отбором проб.</w:t>
      </w:r>
    </w:p>
    <w:p w14:paraId="0B43CED0" w14:textId="77777777" w:rsidR="00DB35EB" w:rsidRPr="00DB35EB" w:rsidRDefault="00DB35EB" w:rsidP="00DB35EB">
      <w:pPr>
        <w:pStyle w:val="TableContents"/>
        <w:rPr>
          <w:rFonts w:cs="Times New Roman"/>
          <w:sz w:val="18"/>
          <w:szCs w:val="18"/>
        </w:rPr>
      </w:pPr>
      <w:r w:rsidRPr="00DB35EB">
        <w:rPr>
          <w:rFonts w:cs="Times New Roman"/>
          <w:sz w:val="18"/>
          <w:szCs w:val="18"/>
        </w:rPr>
        <w:t xml:space="preserve">Поверхность пробоотборника не должна иметь вмятин, трещин и других дефектов, влияющих на качество отбираемого продукта. </w:t>
      </w:r>
    </w:p>
    <w:p w14:paraId="7F30E347" w14:textId="77777777" w:rsidR="00716825" w:rsidRDefault="006F2F4B" w:rsidP="001D5233">
      <w:pPr>
        <w:pStyle w:val="2"/>
      </w:pPr>
      <w:bookmarkStart w:id="6" w:name="_Toc225945973"/>
      <w:r w:rsidRPr="001D5233">
        <w:t>5</w:t>
      </w:r>
      <w:r w:rsidR="00716825" w:rsidRPr="001D5233">
        <w:t>.2 Отбор проб</w:t>
      </w:r>
      <w:bookmarkEnd w:id="6"/>
    </w:p>
    <w:p w14:paraId="65A9BCEA" w14:textId="05754472" w:rsidR="00E349D1" w:rsidRPr="003C0D3D" w:rsidRDefault="004F2805" w:rsidP="003C0D3D">
      <w:pPr>
        <w:spacing w:before="120" w:after="120"/>
        <w:rPr>
          <w:rFonts w:ascii="Times New Roman" w:hAnsi="Times New Roman" w:cs="Times New Roman"/>
          <w:b/>
          <w:bCs/>
          <w:i/>
          <w:iCs/>
          <w:sz w:val="18"/>
          <w:szCs w:val="22"/>
        </w:rPr>
      </w:pPr>
      <w:r w:rsidRPr="00DB35EB">
        <w:rPr>
          <w:rFonts w:ascii="Times New Roman" w:hAnsi="Times New Roman" w:cs="Times New Roman"/>
          <w:b/>
          <w:bCs/>
          <w:i/>
          <w:iCs/>
          <w:sz w:val="18"/>
          <w:szCs w:val="22"/>
        </w:rPr>
        <w:t>ВНИМАНИЕ! При закручивании вентиля используйте только ручную силу, без применения инструментов.</w:t>
      </w:r>
    </w:p>
    <w:p w14:paraId="7F8FAFDB" w14:textId="7CE48F05" w:rsidR="00DB35EB" w:rsidRDefault="00DB35EB" w:rsidP="00DB35EB">
      <w:pPr>
        <w:pStyle w:val="TableContents"/>
        <w:rPr>
          <w:rFonts w:cs="Times New Roman"/>
          <w:sz w:val="18"/>
          <w:szCs w:val="18"/>
        </w:rPr>
      </w:pPr>
      <w:r w:rsidRPr="00DB35EB">
        <w:rPr>
          <w:rFonts w:cs="Times New Roman"/>
          <w:sz w:val="18"/>
          <w:szCs w:val="18"/>
        </w:rPr>
        <w:t xml:space="preserve">Порядок отбора проб природного газа осуществляется по ГОСТ 31370 методом </w:t>
      </w:r>
      <w:r w:rsidR="00E764B0">
        <w:rPr>
          <w:rFonts w:cs="Times New Roman"/>
          <w:sz w:val="18"/>
          <w:szCs w:val="18"/>
        </w:rPr>
        <w:t>вакуумирования баллона</w:t>
      </w:r>
      <w:r w:rsidR="002B2238">
        <w:rPr>
          <w:rFonts w:cs="Times New Roman"/>
          <w:sz w:val="18"/>
          <w:szCs w:val="18"/>
        </w:rPr>
        <w:t xml:space="preserve">. </w:t>
      </w:r>
      <w:r w:rsidR="002C650B">
        <w:rPr>
          <w:rFonts w:cs="Times New Roman"/>
          <w:sz w:val="18"/>
          <w:szCs w:val="18"/>
        </w:rPr>
        <w:t>Рекомендуемая с</w:t>
      </w:r>
      <w:r w:rsidR="002B2238">
        <w:rPr>
          <w:rFonts w:cs="Times New Roman"/>
          <w:sz w:val="18"/>
          <w:szCs w:val="18"/>
        </w:rPr>
        <w:t>хема расположения оборудования показана на Рис.2</w:t>
      </w:r>
      <w:r w:rsidR="002C650B">
        <w:rPr>
          <w:rFonts w:cs="Times New Roman"/>
          <w:sz w:val="18"/>
          <w:szCs w:val="18"/>
        </w:rPr>
        <w:t xml:space="preserve">. </w:t>
      </w:r>
      <w:r w:rsidR="002B2238">
        <w:rPr>
          <w:rFonts w:cs="Times New Roman"/>
          <w:sz w:val="18"/>
          <w:szCs w:val="18"/>
        </w:rPr>
        <w:t>Перед вакуумированием с помощью вакуумметра проверяют вентили для обнаружения утечек, чтобы быть уверенными в герметичности вентилей.</w:t>
      </w:r>
    </w:p>
    <w:p w14:paraId="299B86E3" w14:textId="77777777" w:rsidR="00E764B0" w:rsidRDefault="00E764B0" w:rsidP="00DB35EB">
      <w:pPr>
        <w:pStyle w:val="TableContents"/>
        <w:rPr>
          <w:rFonts w:cs="Times New Roman"/>
          <w:sz w:val="18"/>
          <w:szCs w:val="18"/>
        </w:rPr>
      </w:pPr>
    </w:p>
    <w:p w14:paraId="6A3EC33B" w14:textId="22BB49A2" w:rsidR="00E764B0" w:rsidRPr="00EC57F3" w:rsidRDefault="00E764B0" w:rsidP="00EC57F3">
      <w:pPr>
        <w:pStyle w:val="TableContents"/>
        <w:rPr>
          <w:rFonts w:cs="Times New Roman"/>
          <w:sz w:val="16"/>
          <w:szCs w:val="16"/>
        </w:rPr>
      </w:pPr>
      <w:r w:rsidRPr="00EC57F3">
        <w:rPr>
          <w:rFonts w:cs="Times New Roman"/>
          <w:noProof/>
          <w:sz w:val="16"/>
          <w:szCs w:val="16"/>
        </w:rPr>
        <w:lastRenderedPageBreak/>
        <w:drawing>
          <wp:inline distT="0" distB="0" distL="0" distR="0" wp14:anchorId="1512C695" wp14:editId="03913436">
            <wp:extent cx="3474720" cy="1727879"/>
            <wp:effectExtent l="0" t="0" r="0" b="5715"/>
            <wp:docPr id="4" name="Рисунок 4" descr="Изображение выглядит как диаграмма, зарисовка, рисунок, линия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Изображение выглядит как диаграмма, зарисовка, рисунок, линия&#10;&#10;Контент, сгенерированный ИИ, может содержать ошибки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4720" cy="1727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4B1B82" w14:textId="5E39CBEA" w:rsidR="00E764B0" w:rsidRPr="00EC57F3" w:rsidRDefault="00E764B0" w:rsidP="00EC57F3">
      <w:pPr>
        <w:pStyle w:val="TableContents"/>
        <w:rPr>
          <w:rFonts w:cs="Times New Roman"/>
          <w:i/>
          <w:iCs/>
          <w:sz w:val="16"/>
          <w:szCs w:val="16"/>
        </w:rPr>
      </w:pPr>
      <w:r w:rsidRPr="00EC57F3">
        <w:rPr>
          <w:rFonts w:cs="Times New Roman"/>
          <w:i/>
          <w:iCs/>
          <w:sz w:val="16"/>
          <w:szCs w:val="16"/>
        </w:rPr>
        <w:t>Рис.2 - Схема отбора проб методом вакуумирования баллона</w:t>
      </w:r>
      <w:r w:rsidR="002B2238" w:rsidRPr="00EC57F3">
        <w:rPr>
          <w:rFonts w:cs="Times New Roman"/>
          <w:i/>
          <w:iCs/>
          <w:sz w:val="16"/>
          <w:szCs w:val="16"/>
        </w:rPr>
        <w:t>: 1-точка отбора проб; 2-шаровой кран;, 3, 4 – вентили; 5-сброс газа; 6-вентиль баллона; 7-баллон.</w:t>
      </w:r>
    </w:p>
    <w:p w14:paraId="7B98775C" w14:textId="77777777" w:rsidR="00EC57F3" w:rsidRPr="00E764B0" w:rsidRDefault="00EC57F3" w:rsidP="00E764B0">
      <w:pPr>
        <w:pStyle w:val="TableContents"/>
        <w:rPr>
          <w:rFonts w:cs="Times New Roman"/>
          <w:i/>
          <w:iCs/>
          <w:sz w:val="18"/>
          <w:szCs w:val="18"/>
        </w:rPr>
      </w:pPr>
    </w:p>
    <w:p w14:paraId="7948985B" w14:textId="0BC33F3D" w:rsidR="00DB35EB" w:rsidRPr="00DB35EB" w:rsidRDefault="00DB35EB" w:rsidP="00DB35EB">
      <w:pPr>
        <w:shd w:val="clear" w:color="auto" w:fill="FFFFFF"/>
        <w:rPr>
          <w:rFonts w:ascii="Times New Roman" w:eastAsia="Times New Roman" w:hAnsi="Times New Roman" w:cs="Times New Roman"/>
          <w:color w:val="1A1A1A"/>
          <w:kern w:val="0"/>
          <w:sz w:val="18"/>
          <w:szCs w:val="18"/>
          <w:lang w:eastAsia="ru-RU"/>
        </w:rPr>
      </w:pPr>
      <w:r w:rsidRPr="00DB35EB">
        <w:rPr>
          <w:rFonts w:ascii="Times New Roman" w:eastAsia="Times New Roman" w:hAnsi="Times New Roman" w:cs="Times New Roman"/>
          <w:color w:val="1A1A1A"/>
          <w:kern w:val="0"/>
          <w:sz w:val="18"/>
          <w:szCs w:val="18"/>
          <w:lang w:eastAsia="ru-RU"/>
        </w:rPr>
        <w:t xml:space="preserve">5.1. </w:t>
      </w:r>
      <w:r w:rsidR="002B2238">
        <w:rPr>
          <w:rFonts w:ascii="Times New Roman" w:eastAsia="Times New Roman" w:hAnsi="Times New Roman" w:cs="Times New Roman"/>
          <w:color w:val="1A1A1A"/>
          <w:kern w:val="0"/>
          <w:sz w:val="18"/>
          <w:szCs w:val="18"/>
          <w:lang w:eastAsia="ru-RU"/>
        </w:rPr>
        <w:t>Устанавливают баллон для отбора проб, как показано на Рисунке 2</w:t>
      </w:r>
      <w:r w:rsidRPr="00DB35EB">
        <w:rPr>
          <w:rFonts w:ascii="Times New Roman" w:eastAsia="Times New Roman" w:hAnsi="Times New Roman" w:cs="Times New Roman"/>
          <w:color w:val="1A1A1A"/>
          <w:kern w:val="0"/>
          <w:sz w:val="18"/>
          <w:szCs w:val="18"/>
          <w:lang w:eastAsia="ru-RU"/>
        </w:rPr>
        <w:t>.</w:t>
      </w:r>
    </w:p>
    <w:p w14:paraId="7109CAC6" w14:textId="16A9232B" w:rsidR="00DB35EB" w:rsidRPr="00DB35EB" w:rsidRDefault="00DB35EB" w:rsidP="00DB35EB">
      <w:pPr>
        <w:shd w:val="clear" w:color="auto" w:fill="FFFFFF"/>
        <w:rPr>
          <w:rFonts w:ascii="Times New Roman" w:eastAsia="Times New Roman" w:hAnsi="Times New Roman" w:cs="Times New Roman"/>
          <w:color w:val="1A1A1A"/>
          <w:kern w:val="0"/>
          <w:sz w:val="18"/>
          <w:szCs w:val="18"/>
          <w:lang w:eastAsia="ru-RU"/>
        </w:rPr>
      </w:pPr>
      <w:r w:rsidRPr="00DB35EB">
        <w:rPr>
          <w:rFonts w:ascii="Times New Roman" w:eastAsia="Times New Roman" w:hAnsi="Times New Roman" w:cs="Times New Roman"/>
          <w:color w:val="1A1A1A"/>
          <w:kern w:val="0"/>
          <w:sz w:val="18"/>
          <w:szCs w:val="18"/>
          <w:lang w:eastAsia="ru-RU"/>
        </w:rPr>
        <w:t xml:space="preserve">5.2. </w:t>
      </w:r>
      <w:r w:rsidR="002B2238">
        <w:rPr>
          <w:rFonts w:ascii="Times New Roman" w:eastAsia="Times New Roman" w:hAnsi="Times New Roman" w:cs="Times New Roman"/>
          <w:color w:val="1A1A1A"/>
          <w:kern w:val="0"/>
          <w:sz w:val="18"/>
          <w:szCs w:val="18"/>
          <w:lang w:eastAsia="ru-RU"/>
        </w:rPr>
        <w:t xml:space="preserve">Полностью открывают кран 2 и вентиль 3, заполняя пробоотборную линию исследуемым газом. </w:t>
      </w:r>
      <w:r w:rsidR="002B2238">
        <w:rPr>
          <w:rFonts w:ascii="Times New Roman" w:eastAsia="Times New Roman" w:hAnsi="Times New Roman" w:cs="Times New Roman"/>
          <w:color w:val="1A1A1A"/>
          <w:kern w:val="0"/>
          <w:sz w:val="18"/>
          <w:szCs w:val="18"/>
          <w:lang w:eastAsia="ru-RU"/>
        </w:rPr>
        <w:t>Закрывают кран 2 и вентиль 3, частично открывают сбросной вентиль 4 и медленно выпускают исследуемый газ через линию сброса 5.</w:t>
      </w:r>
      <w:r w:rsidR="002B2238">
        <w:rPr>
          <w:rFonts w:ascii="Times New Roman" w:eastAsia="Times New Roman" w:hAnsi="Times New Roman" w:cs="Times New Roman"/>
          <w:color w:val="1A1A1A"/>
          <w:kern w:val="0"/>
          <w:sz w:val="18"/>
          <w:szCs w:val="18"/>
          <w:lang w:eastAsia="ru-RU"/>
        </w:rPr>
        <w:t xml:space="preserve"> </w:t>
      </w:r>
      <w:r w:rsidR="002B2238">
        <w:rPr>
          <w:rFonts w:ascii="Times New Roman" w:eastAsia="Times New Roman" w:hAnsi="Times New Roman" w:cs="Times New Roman"/>
          <w:color w:val="1A1A1A"/>
          <w:kern w:val="0"/>
          <w:sz w:val="18"/>
          <w:szCs w:val="18"/>
          <w:lang w:eastAsia="ru-RU"/>
        </w:rPr>
        <w:t>После сброса давления до атмосферного закрывают сбросной вентиль 4.</w:t>
      </w:r>
      <w:r w:rsidR="002B2238">
        <w:rPr>
          <w:rFonts w:ascii="Times New Roman" w:eastAsia="Times New Roman" w:hAnsi="Times New Roman" w:cs="Times New Roman"/>
          <w:color w:val="1A1A1A"/>
          <w:kern w:val="0"/>
          <w:sz w:val="18"/>
          <w:szCs w:val="18"/>
          <w:lang w:eastAsia="ru-RU"/>
        </w:rPr>
        <w:t xml:space="preserve"> </w:t>
      </w:r>
    </w:p>
    <w:p w14:paraId="7EEF0B7A" w14:textId="78D5E00A" w:rsidR="00DB35EB" w:rsidRDefault="00DB35EB" w:rsidP="00DB35EB">
      <w:pPr>
        <w:shd w:val="clear" w:color="auto" w:fill="FFFFFF"/>
        <w:rPr>
          <w:rFonts w:ascii="Times New Roman" w:eastAsia="Times New Roman" w:hAnsi="Times New Roman" w:cs="Times New Roman"/>
          <w:color w:val="1A1A1A"/>
          <w:kern w:val="0"/>
          <w:sz w:val="18"/>
          <w:szCs w:val="18"/>
          <w:lang w:eastAsia="ru-RU"/>
        </w:rPr>
      </w:pPr>
      <w:r w:rsidRPr="00DB35EB">
        <w:rPr>
          <w:rFonts w:ascii="Times New Roman" w:eastAsia="Times New Roman" w:hAnsi="Times New Roman" w:cs="Times New Roman"/>
          <w:color w:val="1A1A1A"/>
          <w:kern w:val="0"/>
          <w:sz w:val="18"/>
          <w:szCs w:val="18"/>
          <w:lang w:eastAsia="ru-RU"/>
        </w:rPr>
        <w:t>5.</w:t>
      </w:r>
      <w:r w:rsidR="002C650B">
        <w:rPr>
          <w:rFonts w:ascii="Times New Roman" w:eastAsia="Times New Roman" w:hAnsi="Times New Roman" w:cs="Times New Roman"/>
          <w:color w:val="1A1A1A"/>
          <w:kern w:val="0"/>
          <w:sz w:val="18"/>
          <w:szCs w:val="18"/>
          <w:lang w:eastAsia="ru-RU"/>
        </w:rPr>
        <w:t>3</w:t>
      </w:r>
      <w:r w:rsidRPr="00DB35EB">
        <w:rPr>
          <w:rFonts w:ascii="Times New Roman" w:eastAsia="Times New Roman" w:hAnsi="Times New Roman" w:cs="Times New Roman"/>
          <w:color w:val="1A1A1A"/>
          <w:kern w:val="0"/>
          <w:sz w:val="18"/>
          <w:szCs w:val="18"/>
          <w:lang w:eastAsia="ru-RU"/>
        </w:rPr>
        <w:t xml:space="preserve">. </w:t>
      </w:r>
      <w:r w:rsidR="002B2238">
        <w:rPr>
          <w:rFonts w:ascii="Times New Roman" w:eastAsia="Times New Roman" w:hAnsi="Times New Roman" w:cs="Times New Roman"/>
          <w:color w:val="1A1A1A"/>
          <w:kern w:val="0"/>
          <w:sz w:val="18"/>
          <w:szCs w:val="18"/>
          <w:lang w:eastAsia="ru-RU"/>
        </w:rPr>
        <w:t xml:space="preserve">Повторяют </w:t>
      </w:r>
      <w:r w:rsidR="001B1D9F">
        <w:rPr>
          <w:rFonts w:ascii="Times New Roman" w:eastAsia="Times New Roman" w:hAnsi="Times New Roman" w:cs="Times New Roman"/>
          <w:color w:val="1A1A1A"/>
          <w:kern w:val="0"/>
          <w:sz w:val="18"/>
          <w:szCs w:val="18"/>
          <w:lang w:eastAsia="ru-RU"/>
        </w:rPr>
        <w:t>процедуру п.5.2 в зависимости от давления в точке отбора исследуемого газа в соответствии с Таблицей 1.</w:t>
      </w:r>
    </w:p>
    <w:p w14:paraId="5196E972" w14:textId="3AE345E4" w:rsidR="002C650B" w:rsidRPr="00EC57F3" w:rsidRDefault="002C650B" w:rsidP="002C650B">
      <w:pPr>
        <w:pStyle w:val="ad"/>
        <w:rPr>
          <w:rFonts w:ascii="Times New Roman" w:hAnsi="Times New Roman"/>
          <w:sz w:val="16"/>
          <w:szCs w:val="16"/>
          <w:lang w:eastAsia="ru-RU"/>
        </w:rPr>
      </w:pPr>
      <w:r w:rsidRPr="00EC57F3">
        <w:rPr>
          <w:rFonts w:ascii="Times New Roman" w:hAnsi="Times New Roman"/>
          <w:sz w:val="16"/>
          <w:szCs w:val="16"/>
          <w:lang w:eastAsia="ru-RU"/>
        </w:rPr>
        <w:t xml:space="preserve">Таблица 1 – Количество циклов заполнения – выпуска </w:t>
      </w:r>
      <w:proofErr w:type="spellStart"/>
      <w:r w:rsidRPr="00EC57F3">
        <w:rPr>
          <w:rFonts w:ascii="Times New Roman" w:hAnsi="Times New Roman"/>
          <w:sz w:val="16"/>
          <w:szCs w:val="16"/>
          <w:lang w:eastAsia="ru-RU"/>
        </w:rPr>
        <w:t>пробоотборного</w:t>
      </w:r>
      <w:proofErr w:type="spellEnd"/>
      <w:r w:rsidRPr="00EC57F3">
        <w:rPr>
          <w:rFonts w:ascii="Times New Roman" w:hAnsi="Times New Roman"/>
          <w:sz w:val="16"/>
          <w:szCs w:val="16"/>
          <w:lang w:eastAsia="ru-RU"/>
        </w:rPr>
        <w:t xml:space="preserve"> контейнера в зависимости от абсолютного давления в точке отбора проб.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2"/>
        <w:gridCol w:w="3793"/>
      </w:tblGrid>
      <w:tr w:rsidR="002C650B" w:rsidRPr="002C650B" w14:paraId="6654CE24" w14:textId="77777777" w:rsidTr="00C21ABB">
        <w:tc>
          <w:tcPr>
            <w:tcW w:w="3792" w:type="dxa"/>
            <w:shd w:val="clear" w:color="auto" w:fill="auto"/>
          </w:tcPr>
          <w:p w14:paraId="6F22A15D" w14:textId="77777777" w:rsidR="002C650B" w:rsidRPr="002C650B" w:rsidRDefault="002C650B" w:rsidP="002C650B">
            <w:pPr>
              <w:pStyle w:val="ad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C650B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Конечное давление в баллоне, МПа</w:t>
            </w:r>
          </w:p>
        </w:tc>
        <w:tc>
          <w:tcPr>
            <w:tcW w:w="3793" w:type="dxa"/>
            <w:shd w:val="clear" w:color="auto" w:fill="auto"/>
          </w:tcPr>
          <w:p w14:paraId="1E957276" w14:textId="77777777" w:rsidR="002C650B" w:rsidRPr="002C650B" w:rsidRDefault="002C650B" w:rsidP="002C650B">
            <w:pPr>
              <w:pStyle w:val="ad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C650B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Число циклов продувки</w:t>
            </w:r>
          </w:p>
        </w:tc>
      </w:tr>
      <w:tr w:rsidR="002C650B" w:rsidRPr="00DB35EB" w14:paraId="5C2D5752" w14:textId="77777777" w:rsidTr="00C21ABB">
        <w:tc>
          <w:tcPr>
            <w:tcW w:w="3792" w:type="dxa"/>
            <w:shd w:val="clear" w:color="auto" w:fill="auto"/>
          </w:tcPr>
          <w:p w14:paraId="5E751A89" w14:textId="77777777" w:rsidR="002C650B" w:rsidRPr="00DB35EB" w:rsidRDefault="002C650B" w:rsidP="00C21AB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kern w:val="0"/>
                <w:sz w:val="18"/>
                <w:szCs w:val="18"/>
                <w:lang w:eastAsia="ru-RU"/>
              </w:rPr>
            </w:pPr>
            <w:r w:rsidRPr="00DB35EB">
              <w:rPr>
                <w:rFonts w:ascii="Times New Roman" w:eastAsia="Times New Roman" w:hAnsi="Times New Roman" w:cs="Times New Roman"/>
                <w:color w:val="1A1A1A"/>
                <w:kern w:val="0"/>
                <w:sz w:val="18"/>
                <w:szCs w:val="18"/>
                <w:lang w:eastAsia="ru-RU"/>
              </w:rPr>
              <w:t xml:space="preserve">От 0,1 до 0,2 </w:t>
            </w:r>
            <w:proofErr w:type="spellStart"/>
            <w:r w:rsidRPr="00DB35EB">
              <w:rPr>
                <w:rFonts w:ascii="Times New Roman" w:eastAsia="Times New Roman" w:hAnsi="Times New Roman" w:cs="Times New Roman"/>
                <w:color w:val="1A1A1A"/>
                <w:kern w:val="0"/>
                <w:sz w:val="18"/>
                <w:szCs w:val="18"/>
                <w:lang w:eastAsia="ru-RU"/>
              </w:rPr>
              <w:t>включ</w:t>
            </w:r>
            <w:proofErr w:type="spellEnd"/>
            <w:r w:rsidRPr="00DB35EB">
              <w:rPr>
                <w:rFonts w:ascii="Times New Roman" w:eastAsia="Times New Roman" w:hAnsi="Times New Roman" w:cs="Times New Roman"/>
                <w:color w:val="1A1A1A"/>
                <w:kern w:val="0"/>
                <w:sz w:val="18"/>
                <w:szCs w:val="18"/>
                <w:lang w:eastAsia="ru-RU"/>
              </w:rPr>
              <w:t>.</w:t>
            </w:r>
          </w:p>
          <w:p w14:paraId="4D87E358" w14:textId="77777777" w:rsidR="002C650B" w:rsidRPr="00DB35EB" w:rsidRDefault="002C650B" w:rsidP="00C21AB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kern w:val="0"/>
                <w:sz w:val="18"/>
                <w:szCs w:val="18"/>
                <w:lang w:eastAsia="ru-RU"/>
              </w:rPr>
            </w:pPr>
            <w:r w:rsidRPr="00DB35EB">
              <w:rPr>
                <w:rFonts w:ascii="Times New Roman" w:eastAsia="Times New Roman" w:hAnsi="Times New Roman" w:cs="Times New Roman"/>
                <w:color w:val="1A1A1A"/>
                <w:kern w:val="0"/>
                <w:sz w:val="18"/>
                <w:szCs w:val="18"/>
                <w:lang w:eastAsia="ru-RU"/>
              </w:rPr>
              <w:t xml:space="preserve">Св. 0,2 </w:t>
            </w:r>
            <w:r>
              <w:rPr>
                <w:rFonts w:ascii="Times New Roman" w:eastAsia="Times New Roman" w:hAnsi="Times New Roman" w:cs="Times New Roman"/>
                <w:color w:val="1A1A1A"/>
                <w:kern w:val="0"/>
                <w:sz w:val="18"/>
                <w:szCs w:val="18"/>
                <w:lang w:eastAsia="ru-RU"/>
              </w:rPr>
              <w:t>до</w:t>
            </w:r>
            <w:r w:rsidRPr="00DB35EB">
              <w:rPr>
                <w:rFonts w:ascii="Times New Roman" w:eastAsia="Times New Roman" w:hAnsi="Times New Roman" w:cs="Times New Roman"/>
                <w:color w:val="1A1A1A"/>
                <w:kern w:val="0"/>
                <w:sz w:val="18"/>
                <w:szCs w:val="18"/>
                <w:lang w:eastAsia="ru-RU"/>
              </w:rPr>
              <w:t xml:space="preserve"> 0,4</w:t>
            </w:r>
            <w:r>
              <w:rPr>
                <w:rFonts w:ascii="Times New Roman" w:eastAsia="Times New Roman" w:hAnsi="Times New Roman" w:cs="Times New Roman"/>
                <w:color w:val="1A1A1A"/>
                <w:kern w:val="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B35EB">
              <w:rPr>
                <w:rFonts w:ascii="Times New Roman" w:eastAsia="Times New Roman" w:hAnsi="Times New Roman" w:cs="Times New Roman"/>
                <w:color w:val="1A1A1A"/>
                <w:kern w:val="0"/>
                <w:sz w:val="18"/>
                <w:szCs w:val="18"/>
                <w:lang w:eastAsia="ru-RU"/>
              </w:rPr>
              <w:t>включ</w:t>
            </w:r>
            <w:proofErr w:type="spellEnd"/>
            <w:r w:rsidRPr="00DB35EB">
              <w:rPr>
                <w:rFonts w:ascii="Times New Roman" w:eastAsia="Times New Roman" w:hAnsi="Times New Roman" w:cs="Times New Roman"/>
                <w:color w:val="1A1A1A"/>
                <w:kern w:val="0"/>
                <w:sz w:val="18"/>
                <w:szCs w:val="18"/>
                <w:lang w:eastAsia="ru-RU"/>
              </w:rPr>
              <w:t xml:space="preserve">. </w:t>
            </w:r>
          </w:p>
          <w:p w14:paraId="71297E2F" w14:textId="77777777" w:rsidR="002C650B" w:rsidRPr="00DB35EB" w:rsidRDefault="002C650B" w:rsidP="00C21AB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kern w:val="0"/>
                <w:sz w:val="18"/>
                <w:szCs w:val="18"/>
                <w:lang w:eastAsia="ru-RU"/>
              </w:rPr>
            </w:pPr>
            <w:r w:rsidRPr="00DB35EB">
              <w:rPr>
                <w:rFonts w:ascii="Times New Roman" w:eastAsia="Times New Roman" w:hAnsi="Times New Roman" w:cs="Times New Roman"/>
                <w:color w:val="1A1A1A"/>
                <w:kern w:val="0"/>
                <w:sz w:val="18"/>
                <w:szCs w:val="18"/>
                <w:lang w:eastAsia="ru-RU"/>
              </w:rPr>
              <w:t xml:space="preserve">Св. 0,4 </w:t>
            </w:r>
            <w:r>
              <w:rPr>
                <w:rFonts w:ascii="Times New Roman" w:eastAsia="Times New Roman" w:hAnsi="Times New Roman" w:cs="Times New Roman"/>
                <w:color w:val="1A1A1A"/>
                <w:kern w:val="0"/>
                <w:sz w:val="18"/>
                <w:szCs w:val="18"/>
                <w:lang w:eastAsia="ru-RU"/>
              </w:rPr>
              <w:t>до</w:t>
            </w:r>
            <w:r w:rsidRPr="00DB35EB">
              <w:rPr>
                <w:rFonts w:ascii="Times New Roman" w:eastAsia="Times New Roman" w:hAnsi="Times New Roman" w:cs="Times New Roman"/>
                <w:color w:val="1A1A1A"/>
                <w:kern w:val="0"/>
                <w:sz w:val="18"/>
                <w:szCs w:val="18"/>
                <w:lang w:eastAsia="ru-RU"/>
              </w:rPr>
              <w:t xml:space="preserve"> 0,6</w:t>
            </w:r>
            <w:r>
              <w:rPr>
                <w:rFonts w:ascii="Times New Roman" w:eastAsia="Times New Roman" w:hAnsi="Times New Roman" w:cs="Times New Roman"/>
                <w:color w:val="1A1A1A"/>
                <w:kern w:val="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B35EB">
              <w:rPr>
                <w:rFonts w:ascii="Times New Roman" w:eastAsia="Times New Roman" w:hAnsi="Times New Roman" w:cs="Times New Roman"/>
                <w:color w:val="1A1A1A"/>
                <w:kern w:val="0"/>
                <w:sz w:val="18"/>
                <w:szCs w:val="18"/>
                <w:lang w:eastAsia="ru-RU"/>
              </w:rPr>
              <w:t>включ</w:t>
            </w:r>
            <w:proofErr w:type="spellEnd"/>
            <w:r w:rsidRPr="00DB35EB">
              <w:rPr>
                <w:rFonts w:ascii="Times New Roman" w:eastAsia="Times New Roman" w:hAnsi="Times New Roman" w:cs="Times New Roman"/>
                <w:color w:val="1A1A1A"/>
                <w:kern w:val="0"/>
                <w:sz w:val="18"/>
                <w:szCs w:val="18"/>
                <w:lang w:eastAsia="ru-RU"/>
              </w:rPr>
              <w:t>.</w:t>
            </w:r>
          </w:p>
          <w:p w14:paraId="5FDABB65" w14:textId="77777777" w:rsidR="002C650B" w:rsidRPr="00DB35EB" w:rsidRDefault="002C650B" w:rsidP="00C21AB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kern w:val="0"/>
                <w:sz w:val="18"/>
                <w:szCs w:val="18"/>
                <w:lang w:eastAsia="ru-RU"/>
              </w:rPr>
            </w:pPr>
            <w:r w:rsidRPr="00DB35EB">
              <w:rPr>
                <w:rFonts w:ascii="Times New Roman" w:eastAsia="Times New Roman" w:hAnsi="Times New Roman" w:cs="Times New Roman"/>
                <w:color w:val="1A1A1A"/>
                <w:kern w:val="0"/>
                <w:sz w:val="18"/>
                <w:szCs w:val="18"/>
                <w:lang w:eastAsia="ru-RU"/>
              </w:rPr>
              <w:t xml:space="preserve">Св. 0,6 </w:t>
            </w:r>
            <w:r>
              <w:rPr>
                <w:rFonts w:ascii="Times New Roman" w:eastAsia="Times New Roman" w:hAnsi="Times New Roman" w:cs="Times New Roman"/>
                <w:color w:val="1A1A1A"/>
                <w:kern w:val="0"/>
                <w:sz w:val="18"/>
                <w:szCs w:val="18"/>
                <w:lang w:eastAsia="ru-RU"/>
              </w:rPr>
              <w:t>до</w:t>
            </w:r>
            <w:r w:rsidRPr="00DB35EB">
              <w:rPr>
                <w:rFonts w:ascii="Times New Roman" w:eastAsia="Times New Roman" w:hAnsi="Times New Roman" w:cs="Times New Roman"/>
                <w:color w:val="1A1A1A"/>
                <w:kern w:val="0"/>
                <w:sz w:val="18"/>
                <w:szCs w:val="18"/>
                <w:lang w:eastAsia="ru-RU"/>
              </w:rPr>
              <w:t xml:space="preserve"> 1,0</w:t>
            </w:r>
            <w:r>
              <w:rPr>
                <w:rFonts w:ascii="Times New Roman" w:eastAsia="Times New Roman" w:hAnsi="Times New Roman" w:cs="Times New Roman"/>
                <w:color w:val="1A1A1A"/>
                <w:kern w:val="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B35EB">
              <w:rPr>
                <w:rFonts w:ascii="Times New Roman" w:eastAsia="Times New Roman" w:hAnsi="Times New Roman" w:cs="Times New Roman"/>
                <w:color w:val="1A1A1A"/>
                <w:kern w:val="0"/>
                <w:sz w:val="18"/>
                <w:szCs w:val="18"/>
                <w:lang w:eastAsia="ru-RU"/>
              </w:rPr>
              <w:t>включ</w:t>
            </w:r>
            <w:proofErr w:type="spellEnd"/>
            <w:r w:rsidRPr="00DB35EB">
              <w:rPr>
                <w:rFonts w:ascii="Times New Roman" w:eastAsia="Times New Roman" w:hAnsi="Times New Roman" w:cs="Times New Roman"/>
                <w:color w:val="1A1A1A"/>
                <w:kern w:val="0"/>
                <w:sz w:val="18"/>
                <w:szCs w:val="18"/>
                <w:lang w:eastAsia="ru-RU"/>
              </w:rPr>
              <w:t>.</w:t>
            </w:r>
          </w:p>
          <w:p w14:paraId="6554084D" w14:textId="77777777" w:rsidR="002C650B" w:rsidRPr="00DB35EB" w:rsidRDefault="002C650B" w:rsidP="00C21AB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kern w:val="0"/>
                <w:sz w:val="18"/>
                <w:szCs w:val="18"/>
                <w:lang w:eastAsia="ru-RU"/>
              </w:rPr>
            </w:pPr>
            <w:r w:rsidRPr="00DB35EB">
              <w:rPr>
                <w:rFonts w:ascii="Times New Roman" w:eastAsia="Times New Roman" w:hAnsi="Times New Roman" w:cs="Times New Roman"/>
                <w:color w:val="1A1A1A"/>
                <w:kern w:val="0"/>
                <w:sz w:val="18"/>
                <w:szCs w:val="18"/>
                <w:lang w:eastAsia="ru-RU"/>
              </w:rPr>
              <w:t xml:space="preserve">Св. 1,0 </w:t>
            </w:r>
            <w:r>
              <w:rPr>
                <w:rFonts w:ascii="Times New Roman" w:eastAsia="Times New Roman" w:hAnsi="Times New Roman" w:cs="Times New Roman"/>
                <w:color w:val="1A1A1A"/>
                <w:kern w:val="0"/>
                <w:sz w:val="18"/>
                <w:szCs w:val="18"/>
                <w:lang w:eastAsia="ru-RU"/>
              </w:rPr>
              <w:t>до</w:t>
            </w:r>
            <w:r w:rsidRPr="00DB35EB">
              <w:rPr>
                <w:rFonts w:ascii="Times New Roman" w:eastAsia="Times New Roman" w:hAnsi="Times New Roman" w:cs="Times New Roman"/>
                <w:color w:val="1A1A1A"/>
                <w:kern w:val="0"/>
                <w:sz w:val="18"/>
                <w:szCs w:val="18"/>
                <w:lang w:eastAsia="ru-RU"/>
              </w:rPr>
              <w:t xml:space="preserve"> 3,5 </w:t>
            </w:r>
            <w:proofErr w:type="spellStart"/>
            <w:r w:rsidRPr="00DB35EB">
              <w:rPr>
                <w:rFonts w:ascii="Times New Roman" w:eastAsia="Times New Roman" w:hAnsi="Times New Roman" w:cs="Times New Roman"/>
                <w:color w:val="1A1A1A"/>
                <w:kern w:val="0"/>
                <w:sz w:val="18"/>
                <w:szCs w:val="18"/>
                <w:lang w:eastAsia="ru-RU"/>
              </w:rPr>
              <w:t>включ</w:t>
            </w:r>
            <w:proofErr w:type="spellEnd"/>
            <w:r w:rsidRPr="00DB35EB">
              <w:rPr>
                <w:rFonts w:ascii="Times New Roman" w:eastAsia="Times New Roman" w:hAnsi="Times New Roman" w:cs="Times New Roman"/>
                <w:color w:val="1A1A1A"/>
                <w:kern w:val="0"/>
                <w:sz w:val="18"/>
                <w:szCs w:val="18"/>
                <w:lang w:eastAsia="ru-RU"/>
              </w:rPr>
              <w:t>.</w:t>
            </w:r>
          </w:p>
          <w:p w14:paraId="63CF606A" w14:textId="77777777" w:rsidR="002C650B" w:rsidRPr="00DB35EB" w:rsidRDefault="002C650B" w:rsidP="00C21AB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kern w:val="0"/>
                <w:sz w:val="18"/>
                <w:szCs w:val="18"/>
                <w:lang w:eastAsia="ru-RU"/>
              </w:rPr>
            </w:pPr>
            <w:r w:rsidRPr="00DB35EB">
              <w:rPr>
                <w:rFonts w:ascii="Times New Roman" w:eastAsia="Times New Roman" w:hAnsi="Times New Roman" w:cs="Times New Roman"/>
                <w:color w:val="1A1A1A"/>
                <w:kern w:val="0"/>
                <w:sz w:val="18"/>
                <w:szCs w:val="18"/>
                <w:lang w:eastAsia="ru-RU"/>
              </w:rPr>
              <w:t>Св. 3,5</w:t>
            </w:r>
          </w:p>
        </w:tc>
        <w:tc>
          <w:tcPr>
            <w:tcW w:w="3793" w:type="dxa"/>
            <w:shd w:val="clear" w:color="auto" w:fill="auto"/>
          </w:tcPr>
          <w:p w14:paraId="25B2B8AC" w14:textId="77777777" w:rsidR="002C650B" w:rsidRPr="00DB35EB" w:rsidRDefault="002C650B" w:rsidP="00C21AB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kern w:val="0"/>
                <w:sz w:val="18"/>
                <w:szCs w:val="18"/>
                <w:lang w:eastAsia="ru-RU"/>
              </w:rPr>
            </w:pPr>
            <w:r w:rsidRPr="00DB35EB">
              <w:rPr>
                <w:rFonts w:ascii="Times New Roman" w:eastAsia="Times New Roman" w:hAnsi="Times New Roman" w:cs="Times New Roman"/>
                <w:color w:val="1A1A1A"/>
                <w:kern w:val="0"/>
                <w:sz w:val="18"/>
                <w:szCs w:val="18"/>
                <w:lang w:eastAsia="ru-RU"/>
              </w:rPr>
              <w:t>13</w:t>
            </w:r>
          </w:p>
          <w:p w14:paraId="5463631E" w14:textId="77777777" w:rsidR="002C650B" w:rsidRPr="00DB35EB" w:rsidRDefault="002C650B" w:rsidP="00C21AB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kern w:val="0"/>
                <w:sz w:val="18"/>
                <w:szCs w:val="18"/>
                <w:lang w:eastAsia="ru-RU"/>
              </w:rPr>
            </w:pPr>
            <w:r w:rsidRPr="00DB35EB">
              <w:rPr>
                <w:rFonts w:ascii="Times New Roman" w:eastAsia="Times New Roman" w:hAnsi="Times New Roman" w:cs="Times New Roman"/>
                <w:color w:val="1A1A1A"/>
                <w:kern w:val="0"/>
                <w:sz w:val="18"/>
                <w:szCs w:val="18"/>
                <w:lang w:eastAsia="ru-RU"/>
              </w:rPr>
              <w:t>08</w:t>
            </w:r>
          </w:p>
          <w:p w14:paraId="03DE5E6D" w14:textId="77777777" w:rsidR="002C650B" w:rsidRPr="00DB35EB" w:rsidRDefault="002C650B" w:rsidP="00C21AB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kern w:val="0"/>
                <w:sz w:val="18"/>
                <w:szCs w:val="18"/>
                <w:lang w:eastAsia="ru-RU"/>
              </w:rPr>
            </w:pPr>
            <w:r w:rsidRPr="00DB35EB">
              <w:rPr>
                <w:rFonts w:ascii="Times New Roman" w:eastAsia="Times New Roman" w:hAnsi="Times New Roman" w:cs="Times New Roman"/>
                <w:color w:val="1A1A1A"/>
                <w:kern w:val="0"/>
                <w:sz w:val="18"/>
                <w:szCs w:val="18"/>
                <w:lang w:eastAsia="ru-RU"/>
              </w:rPr>
              <w:t>06</w:t>
            </w:r>
          </w:p>
          <w:p w14:paraId="04D93DFD" w14:textId="77777777" w:rsidR="002C650B" w:rsidRPr="00DB35EB" w:rsidRDefault="002C650B" w:rsidP="00C21AB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kern w:val="0"/>
                <w:sz w:val="18"/>
                <w:szCs w:val="18"/>
                <w:lang w:eastAsia="ru-RU"/>
              </w:rPr>
            </w:pPr>
            <w:r w:rsidRPr="00DB35EB">
              <w:rPr>
                <w:rFonts w:ascii="Times New Roman" w:eastAsia="Times New Roman" w:hAnsi="Times New Roman" w:cs="Times New Roman"/>
                <w:color w:val="1A1A1A"/>
                <w:kern w:val="0"/>
                <w:sz w:val="18"/>
                <w:szCs w:val="18"/>
                <w:lang w:eastAsia="ru-RU"/>
              </w:rPr>
              <w:t>05</w:t>
            </w:r>
          </w:p>
          <w:p w14:paraId="1D2BC3D7" w14:textId="77777777" w:rsidR="002C650B" w:rsidRPr="00DB35EB" w:rsidRDefault="002C650B" w:rsidP="00C21AB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kern w:val="0"/>
                <w:sz w:val="18"/>
                <w:szCs w:val="18"/>
                <w:lang w:eastAsia="ru-RU"/>
              </w:rPr>
            </w:pPr>
            <w:r w:rsidRPr="00DB35EB">
              <w:rPr>
                <w:rFonts w:ascii="Times New Roman" w:eastAsia="Times New Roman" w:hAnsi="Times New Roman" w:cs="Times New Roman"/>
                <w:color w:val="1A1A1A"/>
                <w:kern w:val="0"/>
                <w:sz w:val="18"/>
                <w:szCs w:val="18"/>
                <w:lang w:eastAsia="ru-RU"/>
              </w:rPr>
              <w:t>04</w:t>
            </w:r>
          </w:p>
          <w:p w14:paraId="3304DA09" w14:textId="77777777" w:rsidR="002C650B" w:rsidRPr="00DB35EB" w:rsidRDefault="002C650B" w:rsidP="00C21AB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kern w:val="0"/>
                <w:sz w:val="18"/>
                <w:szCs w:val="18"/>
                <w:lang w:eastAsia="ru-RU"/>
              </w:rPr>
            </w:pPr>
            <w:r w:rsidRPr="00DB35EB">
              <w:rPr>
                <w:rFonts w:ascii="Times New Roman" w:eastAsia="Times New Roman" w:hAnsi="Times New Roman" w:cs="Times New Roman"/>
                <w:color w:val="1A1A1A"/>
                <w:kern w:val="0"/>
                <w:sz w:val="18"/>
                <w:szCs w:val="18"/>
                <w:lang w:eastAsia="ru-RU"/>
              </w:rPr>
              <w:t>03</w:t>
            </w:r>
          </w:p>
        </w:tc>
      </w:tr>
    </w:tbl>
    <w:p w14:paraId="1D765E2F" w14:textId="77777777" w:rsidR="00EC57F3" w:rsidRDefault="00EC57F3" w:rsidP="00EC57F3">
      <w:pPr>
        <w:pStyle w:val="ad"/>
        <w:rPr>
          <w:rFonts w:ascii="Times New Roman" w:hAnsi="Times New Roman"/>
          <w:sz w:val="18"/>
          <w:szCs w:val="18"/>
          <w:lang w:eastAsia="ru-RU"/>
        </w:rPr>
      </w:pPr>
    </w:p>
    <w:p w14:paraId="5A6F2ABF" w14:textId="76CFD048" w:rsidR="00DB35EB" w:rsidRPr="00EC57F3" w:rsidRDefault="00DB35EB" w:rsidP="00EC57F3">
      <w:pPr>
        <w:pStyle w:val="ad"/>
        <w:rPr>
          <w:rFonts w:ascii="Times New Roman" w:hAnsi="Times New Roman"/>
          <w:sz w:val="18"/>
          <w:szCs w:val="18"/>
          <w:lang w:eastAsia="ru-RU"/>
        </w:rPr>
      </w:pPr>
      <w:r w:rsidRPr="00EC57F3">
        <w:rPr>
          <w:rFonts w:ascii="Times New Roman" w:hAnsi="Times New Roman"/>
          <w:sz w:val="18"/>
          <w:szCs w:val="18"/>
          <w:lang w:eastAsia="ru-RU"/>
        </w:rPr>
        <w:t>5.</w:t>
      </w:r>
      <w:r w:rsidR="002C650B" w:rsidRPr="00EC57F3">
        <w:rPr>
          <w:rFonts w:ascii="Times New Roman" w:hAnsi="Times New Roman"/>
          <w:sz w:val="18"/>
          <w:szCs w:val="18"/>
          <w:lang w:eastAsia="ru-RU"/>
        </w:rPr>
        <w:t>4</w:t>
      </w:r>
      <w:r w:rsidRPr="00EC57F3">
        <w:rPr>
          <w:rFonts w:ascii="Times New Roman" w:hAnsi="Times New Roman"/>
          <w:sz w:val="18"/>
          <w:szCs w:val="18"/>
          <w:lang w:eastAsia="ru-RU"/>
        </w:rPr>
        <w:t xml:space="preserve">. </w:t>
      </w:r>
      <w:r w:rsidR="002C650B" w:rsidRPr="00EC57F3">
        <w:rPr>
          <w:rFonts w:ascii="Times New Roman" w:hAnsi="Times New Roman"/>
          <w:sz w:val="18"/>
          <w:szCs w:val="18"/>
          <w:lang w:eastAsia="ru-RU"/>
        </w:rPr>
        <w:t>Полностью открывают кран 2 и вентиль3</w:t>
      </w:r>
      <w:r w:rsidRPr="00EC57F3">
        <w:rPr>
          <w:rFonts w:ascii="Times New Roman" w:hAnsi="Times New Roman"/>
          <w:sz w:val="18"/>
          <w:szCs w:val="18"/>
          <w:lang w:eastAsia="ru-RU"/>
        </w:rPr>
        <w:t xml:space="preserve">. </w:t>
      </w:r>
    </w:p>
    <w:p w14:paraId="5F0A6E24" w14:textId="18B9A722" w:rsidR="00DB35EB" w:rsidRPr="00EC57F3" w:rsidRDefault="00DB35EB" w:rsidP="00EC57F3">
      <w:pPr>
        <w:pStyle w:val="ad"/>
        <w:rPr>
          <w:rFonts w:ascii="Times New Roman" w:hAnsi="Times New Roman"/>
          <w:sz w:val="18"/>
          <w:szCs w:val="18"/>
          <w:lang w:eastAsia="ru-RU"/>
        </w:rPr>
      </w:pPr>
      <w:r w:rsidRPr="00EC57F3">
        <w:rPr>
          <w:rFonts w:ascii="Times New Roman" w:hAnsi="Times New Roman"/>
          <w:sz w:val="18"/>
          <w:szCs w:val="18"/>
          <w:lang w:eastAsia="ru-RU"/>
        </w:rPr>
        <w:t>5.</w:t>
      </w:r>
      <w:r w:rsidR="002C650B" w:rsidRPr="00EC57F3">
        <w:rPr>
          <w:rFonts w:ascii="Times New Roman" w:hAnsi="Times New Roman"/>
          <w:sz w:val="18"/>
          <w:szCs w:val="18"/>
          <w:lang w:eastAsia="ru-RU"/>
        </w:rPr>
        <w:t>5</w:t>
      </w:r>
      <w:r w:rsidRPr="00EC57F3">
        <w:rPr>
          <w:rFonts w:ascii="Times New Roman" w:hAnsi="Times New Roman"/>
          <w:sz w:val="18"/>
          <w:szCs w:val="18"/>
          <w:lang w:eastAsia="ru-RU"/>
        </w:rPr>
        <w:t xml:space="preserve">. </w:t>
      </w:r>
      <w:r w:rsidR="002C650B" w:rsidRPr="00EC57F3">
        <w:rPr>
          <w:rFonts w:ascii="Times New Roman" w:hAnsi="Times New Roman"/>
          <w:sz w:val="18"/>
          <w:szCs w:val="18"/>
          <w:lang w:eastAsia="ru-RU"/>
        </w:rPr>
        <w:t>Медленно открывают вентиль баллона 6, повышая давление в баллоне до давления в пробоотборной линии.</w:t>
      </w:r>
    </w:p>
    <w:p w14:paraId="2E30554A" w14:textId="232C081E" w:rsidR="00DB35EB" w:rsidRPr="00EC57F3" w:rsidRDefault="00DB35EB" w:rsidP="00EC57F3">
      <w:pPr>
        <w:pStyle w:val="ad"/>
        <w:rPr>
          <w:rFonts w:ascii="Times New Roman" w:hAnsi="Times New Roman"/>
          <w:sz w:val="18"/>
          <w:szCs w:val="18"/>
          <w:lang w:eastAsia="ru-RU"/>
        </w:rPr>
      </w:pPr>
      <w:r w:rsidRPr="00EC57F3">
        <w:rPr>
          <w:rFonts w:ascii="Times New Roman" w:hAnsi="Times New Roman"/>
          <w:sz w:val="18"/>
          <w:szCs w:val="18"/>
          <w:lang w:eastAsia="ru-RU"/>
        </w:rPr>
        <w:t>5.</w:t>
      </w:r>
      <w:r w:rsidR="002C650B" w:rsidRPr="00EC57F3">
        <w:rPr>
          <w:rFonts w:ascii="Times New Roman" w:hAnsi="Times New Roman"/>
          <w:sz w:val="18"/>
          <w:szCs w:val="18"/>
          <w:lang w:eastAsia="ru-RU"/>
        </w:rPr>
        <w:t>6</w:t>
      </w:r>
      <w:r w:rsidRPr="00EC57F3">
        <w:rPr>
          <w:rFonts w:ascii="Times New Roman" w:hAnsi="Times New Roman"/>
          <w:sz w:val="18"/>
          <w:szCs w:val="18"/>
          <w:lang w:eastAsia="ru-RU"/>
        </w:rPr>
        <w:t xml:space="preserve">. </w:t>
      </w:r>
      <w:r w:rsidR="002C650B" w:rsidRPr="00EC57F3">
        <w:rPr>
          <w:rFonts w:ascii="Times New Roman" w:hAnsi="Times New Roman"/>
          <w:sz w:val="18"/>
          <w:szCs w:val="18"/>
          <w:lang w:eastAsia="ru-RU"/>
        </w:rPr>
        <w:t>Закрывают вентиль баллона 6, кран 2 и вентиль 3.</w:t>
      </w:r>
    </w:p>
    <w:p w14:paraId="0F44B52D" w14:textId="0783A37A" w:rsidR="00DB35EB" w:rsidRPr="00EC57F3" w:rsidRDefault="00DB35EB" w:rsidP="00EC57F3">
      <w:pPr>
        <w:pStyle w:val="ad"/>
        <w:rPr>
          <w:rFonts w:ascii="Times New Roman" w:hAnsi="Times New Roman"/>
          <w:sz w:val="18"/>
          <w:szCs w:val="18"/>
          <w:lang w:eastAsia="ru-RU"/>
        </w:rPr>
      </w:pPr>
      <w:r w:rsidRPr="00EC57F3">
        <w:rPr>
          <w:rFonts w:ascii="Times New Roman" w:hAnsi="Times New Roman"/>
          <w:sz w:val="18"/>
          <w:szCs w:val="18"/>
          <w:lang w:eastAsia="ru-RU"/>
        </w:rPr>
        <w:t>5.</w:t>
      </w:r>
      <w:r w:rsidR="002C650B" w:rsidRPr="00EC57F3">
        <w:rPr>
          <w:rFonts w:ascii="Times New Roman" w:hAnsi="Times New Roman"/>
          <w:sz w:val="18"/>
          <w:szCs w:val="18"/>
          <w:lang w:eastAsia="ru-RU"/>
        </w:rPr>
        <w:t>7</w:t>
      </w:r>
      <w:r w:rsidRPr="00EC57F3">
        <w:rPr>
          <w:rFonts w:ascii="Times New Roman" w:hAnsi="Times New Roman"/>
          <w:sz w:val="18"/>
          <w:szCs w:val="18"/>
          <w:lang w:eastAsia="ru-RU"/>
        </w:rPr>
        <w:t xml:space="preserve">. </w:t>
      </w:r>
      <w:r w:rsidR="002C650B" w:rsidRPr="00EC57F3">
        <w:rPr>
          <w:rFonts w:ascii="Times New Roman" w:hAnsi="Times New Roman"/>
          <w:sz w:val="18"/>
          <w:szCs w:val="18"/>
          <w:lang w:eastAsia="ru-RU"/>
        </w:rPr>
        <w:t>Открывают вентиль 4, чтобы снизить давление в пробоотборной линии до атмосферного</w:t>
      </w:r>
      <w:r w:rsidRPr="00EC57F3">
        <w:rPr>
          <w:rFonts w:ascii="Times New Roman" w:hAnsi="Times New Roman"/>
          <w:sz w:val="18"/>
          <w:szCs w:val="18"/>
          <w:lang w:eastAsia="ru-RU"/>
        </w:rPr>
        <w:t>.</w:t>
      </w:r>
    </w:p>
    <w:p w14:paraId="210DA726" w14:textId="46F4DFD2" w:rsidR="00DB35EB" w:rsidRPr="00EC57F3" w:rsidRDefault="00DB35EB" w:rsidP="00EC57F3">
      <w:pPr>
        <w:pStyle w:val="ad"/>
        <w:rPr>
          <w:rFonts w:ascii="Times New Roman" w:hAnsi="Times New Roman"/>
          <w:sz w:val="18"/>
          <w:szCs w:val="18"/>
          <w:lang w:eastAsia="ru-RU"/>
        </w:rPr>
      </w:pPr>
      <w:r w:rsidRPr="00EC57F3">
        <w:rPr>
          <w:rFonts w:ascii="Times New Roman" w:hAnsi="Times New Roman"/>
          <w:sz w:val="18"/>
          <w:szCs w:val="18"/>
          <w:lang w:eastAsia="ru-RU"/>
        </w:rPr>
        <w:t>5.</w:t>
      </w:r>
      <w:r w:rsidR="002C650B" w:rsidRPr="00EC57F3">
        <w:rPr>
          <w:rFonts w:ascii="Times New Roman" w:hAnsi="Times New Roman"/>
          <w:sz w:val="18"/>
          <w:szCs w:val="18"/>
          <w:lang w:eastAsia="ru-RU"/>
        </w:rPr>
        <w:t>8</w:t>
      </w:r>
      <w:r w:rsidRPr="00EC57F3">
        <w:rPr>
          <w:rFonts w:ascii="Times New Roman" w:hAnsi="Times New Roman"/>
          <w:sz w:val="18"/>
          <w:szCs w:val="18"/>
          <w:lang w:eastAsia="ru-RU"/>
        </w:rPr>
        <w:t xml:space="preserve">. </w:t>
      </w:r>
      <w:r w:rsidR="002C650B" w:rsidRPr="00EC57F3">
        <w:rPr>
          <w:rFonts w:ascii="Times New Roman" w:hAnsi="Times New Roman"/>
          <w:sz w:val="18"/>
          <w:szCs w:val="18"/>
          <w:lang w:eastAsia="ru-RU"/>
        </w:rPr>
        <w:t>Отсоединяют баллон с пробой исследуемого газа от пробоотборной линии.</w:t>
      </w:r>
    </w:p>
    <w:p w14:paraId="53417BE1" w14:textId="04897100" w:rsidR="00DB35EB" w:rsidRPr="00EC57F3" w:rsidRDefault="00DB35EB" w:rsidP="00EC57F3">
      <w:pPr>
        <w:pStyle w:val="ad"/>
        <w:rPr>
          <w:rFonts w:ascii="Times New Roman" w:hAnsi="Times New Roman"/>
          <w:sz w:val="18"/>
          <w:szCs w:val="18"/>
          <w:lang w:eastAsia="ru-RU"/>
        </w:rPr>
      </w:pPr>
      <w:r w:rsidRPr="00EC57F3">
        <w:rPr>
          <w:rFonts w:ascii="Times New Roman" w:hAnsi="Times New Roman"/>
          <w:sz w:val="18"/>
          <w:szCs w:val="18"/>
          <w:lang w:eastAsia="ru-RU"/>
        </w:rPr>
        <w:t>5.</w:t>
      </w:r>
      <w:r w:rsidR="002C650B" w:rsidRPr="00EC57F3">
        <w:rPr>
          <w:rFonts w:ascii="Times New Roman" w:hAnsi="Times New Roman"/>
          <w:sz w:val="18"/>
          <w:szCs w:val="18"/>
          <w:lang w:eastAsia="ru-RU"/>
        </w:rPr>
        <w:t>9</w:t>
      </w:r>
      <w:r w:rsidRPr="00EC57F3">
        <w:rPr>
          <w:rFonts w:ascii="Times New Roman" w:hAnsi="Times New Roman"/>
          <w:sz w:val="18"/>
          <w:szCs w:val="18"/>
          <w:lang w:eastAsia="ru-RU"/>
        </w:rPr>
        <w:t xml:space="preserve">. </w:t>
      </w:r>
      <w:r w:rsidR="002C650B" w:rsidRPr="00EC57F3">
        <w:rPr>
          <w:rFonts w:ascii="Times New Roman" w:hAnsi="Times New Roman"/>
          <w:sz w:val="18"/>
          <w:szCs w:val="18"/>
          <w:lang w:eastAsia="ru-RU"/>
        </w:rPr>
        <w:t>Проверяют на отсутствие утечек, погружая вентиль баллона 6 в воду, или, используя пенный раствор</w:t>
      </w:r>
      <w:r w:rsidRPr="00EC57F3">
        <w:rPr>
          <w:rFonts w:ascii="Times New Roman" w:hAnsi="Times New Roman"/>
          <w:sz w:val="18"/>
          <w:szCs w:val="18"/>
          <w:lang w:eastAsia="ru-RU"/>
        </w:rPr>
        <w:t>.</w:t>
      </w:r>
    </w:p>
    <w:p w14:paraId="123A3E42" w14:textId="6528AEEF" w:rsidR="00DB35EB" w:rsidRPr="00EC57F3" w:rsidRDefault="00DB35EB" w:rsidP="00EC57F3">
      <w:pPr>
        <w:pStyle w:val="ad"/>
        <w:rPr>
          <w:rFonts w:ascii="Times New Roman" w:hAnsi="Times New Roman"/>
          <w:sz w:val="18"/>
          <w:szCs w:val="18"/>
          <w:lang w:eastAsia="ru-RU"/>
        </w:rPr>
      </w:pPr>
      <w:r w:rsidRPr="00EC57F3">
        <w:rPr>
          <w:rFonts w:ascii="Times New Roman" w:hAnsi="Times New Roman"/>
          <w:sz w:val="18"/>
          <w:szCs w:val="18"/>
          <w:lang w:eastAsia="ru-RU"/>
        </w:rPr>
        <w:t>5.1</w:t>
      </w:r>
      <w:r w:rsidR="002C650B" w:rsidRPr="00EC57F3">
        <w:rPr>
          <w:rFonts w:ascii="Times New Roman" w:hAnsi="Times New Roman"/>
          <w:sz w:val="18"/>
          <w:szCs w:val="18"/>
          <w:lang w:eastAsia="ru-RU"/>
        </w:rPr>
        <w:t>0</w:t>
      </w:r>
      <w:r w:rsidRPr="00EC57F3">
        <w:rPr>
          <w:rFonts w:ascii="Times New Roman" w:hAnsi="Times New Roman"/>
          <w:sz w:val="18"/>
          <w:szCs w:val="18"/>
          <w:lang w:eastAsia="ru-RU"/>
        </w:rPr>
        <w:t xml:space="preserve">. </w:t>
      </w:r>
      <w:r w:rsidR="002C650B" w:rsidRPr="00EC57F3">
        <w:rPr>
          <w:rFonts w:ascii="Times New Roman" w:hAnsi="Times New Roman"/>
          <w:sz w:val="18"/>
          <w:szCs w:val="18"/>
          <w:lang w:eastAsia="ru-RU"/>
        </w:rPr>
        <w:t>После проверки герметичности удаляют досуха воду или пенный раствор с вентиля баллона.</w:t>
      </w:r>
    </w:p>
    <w:p w14:paraId="5F732372" w14:textId="7326F24F" w:rsidR="00DB35EB" w:rsidRPr="00EC57F3" w:rsidRDefault="00DB35EB" w:rsidP="00EC57F3">
      <w:pPr>
        <w:pStyle w:val="ad"/>
        <w:rPr>
          <w:rFonts w:ascii="Times New Roman" w:hAnsi="Times New Roman"/>
          <w:sz w:val="18"/>
          <w:szCs w:val="18"/>
          <w:lang w:eastAsia="ru-RU"/>
        </w:rPr>
      </w:pPr>
      <w:r w:rsidRPr="00EC57F3">
        <w:rPr>
          <w:rFonts w:ascii="Times New Roman" w:hAnsi="Times New Roman"/>
          <w:sz w:val="18"/>
          <w:szCs w:val="18"/>
          <w:lang w:eastAsia="ru-RU"/>
        </w:rPr>
        <w:t>5.1</w:t>
      </w:r>
      <w:r w:rsidR="002C650B" w:rsidRPr="00EC57F3">
        <w:rPr>
          <w:rFonts w:ascii="Times New Roman" w:hAnsi="Times New Roman"/>
          <w:sz w:val="18"/>
          <w:szCs w:val="18"/>
          <w:lang w:eastAsia="ru-RU"/>
        </w:rPr>
        <w:t>1</w:t>
      </w:r>
      <w:r w:rsidRPr="00EC57F3">
        <w:rPr>
          <w:rFonts w:ascii="Times New Roman" w:hAnsi="Times New Roman"/>
          <w:sz w:val="18"/>
          <w:szCs w:val="18"/>
          <w:lang w:eastAsia="ru-RU"/>
        </w:rPr>
        <w:t xml:space="preserve">. </w:t>
      </w:r>
      <w:r w:rsidR="002C650B" w:rsidRPr="00EC57F3">
        <w:rPr>
          <w:rFonts w:ascii="Times New Roman" w:hAnsi="Times New Roman"/>
          <w:sz w:val="18"/>
          <w:szCs w:val="18"/>
          <w:lang w:eastAsia="ru-RU"/>
        </w:rPr>
        <w:t>Закрывают вентиль баллона заглушкой.</w:t>
      </w:r>
    </w:p>
    <w:p w14:paraId="7A090D7F" w14:textId="51C6BF80" w:rsidR="004F2805" w:rsidRDefault="005D6BC2" w:rsidP="00EC57F3">
      <w:pPr>
        <w:pStyle w:val="ad"/>
        <w:rPr>
          <w:rFonts w:ascii="Times New Roman" w:hAnsi="Times New Roman"/>
          <w:sz w:val="18"/>
          <w:szCs w:val="18"/>
        </w:rPr>
      </w:pPr>
      <w:r w:rsidRPr="00EC57F3">
        <w:rPr>
          <w:rFonts w:ascii="Times New Roman" w:hAnsi="Times New Roman"/>
          <w:sz w:val="18"/>
          <w:szCs w:val="18"/>
        </w:rPr>
        <w:t>5</w:t>
      </w:r>
      <w:r w:rsidR="00DB35EB" w:rsidRPr="00EC57F3">
        <w:rPr>
          <w:rFonts w:ascii="Times New Roman" w:hAnsi="Times New Roman"/>
          <w:sz w:val="18"/>
          <w:szCs w:val="18"/>
        </w:rPr>
        <w:t>.1</w:t>
      </w:r>
      <w:r w:rsidRPr="00EC57F3">
        <w:rPr>
          <w:rFonts w:ascii="Times New Roman" w:hAnsi="Times New Roman"/>
          <w:sz w:val="18"/>
          <w:szCs w:val="18"/>
        </w:rPr>
        <w:t>2</w:t>
      </w:r>
      <w:r w:rsidR="00DB35EB" w:rsidRPr="00EC57F3">
        <w:rPr>
          <w:rFonts w:ascii="Times New Roman" w:hAnsi="Times New Roman"/>
          <w:sz w:val="18"/>
          <w:szCs w:val="18"/>
        </w:rPr>
        <w:t>. Хранение проб осуществлять в помещениях, оборудованных приточно-вытяжной вентиляцией на расстоянии не менее 1 метр от отопительных приборов. Для предотвращения выброса части пробы в помещении лаборатории гайки-заглушки снимать в вытяжном шкафу.</w:t>
      </w:r>
    </w:p>
    <w:p w14:paraId="2ABEDA77" w14:textId="77777777" w:rsidR="00EC57F3" w:rsidRPr="00EC57F3" w:rsidRDefault="00EC57F3" w:rsidP="00EC57F3">
      <w:pPr>
        <w:pStyle w:val="ad"/>
        <w:rPr>
          <w:rFonts w:ascii="Times New Roman" w:hAnsi="Times New Roman"/>
          <w:sz w:val="18"/>
          <w:szCs w:val="18"/>
        </w:rPr>
      </w:pPr>
    </w:p>
    <w:p w14:paraId="28B6462B" w14:textId="6C44DB9C" w:rsidR="004F2805" w:rsidRPr="004F2805" w:rsidRDefault="004F2805" w:rsidP="00DB35EB">
      <w:pPr>
        <w:shd w:val="clear" w:color="auto" w:fill="FFFFFF"/>
        <w:rPr>
          <w:rFonts w:ascii="Times New Roman" w:eastAsia="Times New Roman" w:hAnsi="Times New Roman" w:cs="Times New Roman"/>
          <w:b/>
          <w:bCs/>
          <w:i/>
          <w:iCs/>
          <w:color w:val="1A1A1A"/>
          <w:kern w:val="0"/>
          <w:sz w:val="18"/>
          <w:szCs w:val="18"/>
          <w:lang w:eastAsia="ru-RU"/>
        </w:rPr>
      </w:pPr>
      <w:r w:rsidRPr="004F2805">
        <w:rPr>
          <w:rFonts w:ascii="Times New Roman" w:eastAsia="Times New Roman" w:hAnsi="Times New Roman" w:cs="Times New Roman"/>
          <w:b/>
          <w:bCs/>
          <w:i/>
          <w:iCs/>
          <w:color w:val="1A1A1A"/>
          <w:kern w:val="0"/>
          <w:sz w:val="18"/>
          <w:szCs w:val="18"/>
          <w:lang w:eastAsia="ru-RU"/>
        </w:rPr>
        <w:t>Все дальнейшие манипуляции производятся в соответствие с требованиями ГОСТ 31370.</w:t>
      </w:r>
    </w:p>
    <w:p w14:paraId="01A23940" w14:textId="77777777" w:rsidR="00C979E8" w:rsidRPr="001D5233" w:rsidRDefault="006F2F4B" w:rsidP="001D5233">
      <w:pPr>
        <w:pStyle w:val="1"/>
      </w:pPr>
      <w:bookmarkStart w:id="7" w:name="_Toc225945974"/>
      <w:r w:rsidRPr="001D5233">
        <w:lastRenderedPageBreak/>
        <w:t>6</w:t>
      </w:r>
      <w:r w:rsidR="00283484" w:rsidRPr="001D5233">
        <w:t xml:space="preserve">. </w:t>
      </w:r>
      <w:r w:rsidR="00C979E8" w:rsidRPr="001D5233">
        <w:t>Возможные неисправности и способы их устранения</w:t>
      </w:r>
      <w:bookmarkEnd w:id="7"/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26"/>
        <w:gridCol w:w="2386"/>
        <w:gridCol w:w="2496"/>
        <w:gridCol w:w="2195"/>
      </w:tblGrid>
      <w:tr w:rsidR="00C979E8" w:rsidRPr="00283484" w14:paraId="360D1528" w14:textId="77777777" w:rsidTr="00C979E8">
        <w:tc>
          <w:tcPr>
            <w:tcW w:w="438" w:type="dxa"/>
          </w:tcPr>
          <w:p w14:paraId="477B0FD6" w14:textId="77777777" w:rsidR="00C979E8" w:rsidRPr="007D04BC" w:rsidRDefault="00C979E8" w:rsidP="007D04BC">
            <w:pPr>
              <w:pStyle w:val="TableContents"/>
              <w:spacing w:before="60" w:after="60"/>
              <w:rPr>
                <w:rFonts w:cs="Times New Roman"/>
                <w:b/>
                <w:bCs/>
                <w:sz w:val="18"/>
                <w:szCs w:val="18"/>
              </w:rPr>
            </w:pPr>
            <w:r w:rsidRPr="00E537F1">
              <w:rPr>
                <w:rFonts w:cs="Times New Roman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2818" w:type="dxa"/>
            <w:vAlign w:val="center"/>
          </w:tcPr>
          <w:p w14:paraId="571B5870" w14:textId="77777777" w:rsidR="00C979E8" w:rsidRPr="007D04BC" w:rsidRDefault="00C979E8" w:rsidP="007D04BC">
            <w:pPr>
              <w:pStyle w:val="TableContents"/>
              <w:spacing w:before="60" w:after="60"/>
              <w:rPr>
                <w:rFonts w:cs="Times New Roman"/>
                <w:b/>
                <w:bCs/>
                <w:sz w:val="18"/>
                <w:szCs w:val="18"/>
              </w:rPr>
            </w:pPr>
            <w:r w:rsidRPr="00C979E8">
              <w:rPr>
                <w:rFonts w:cs="Times New Roman"/>
                <w:b/>
                <w:bCs/>
                <w:sz w:val="18"/>
                <w:szCs w:val="18"/>
              </w:rPr>
              <w:t>Причина</w:t>
            </w:r>
          </w:p>
        </w:tc>
        <w:tc>
          <w:tcPr>
            <w:tcW w:w="2976" w:type="dxa"/>
            <w:vAlign w:val="center"/>
          </w:tcPr>
          <w:p w14:paraId="4F1CA1DE" w14:textId="77777777" w:rsidR="00C979E8" w:rsidRPr="007D04BC" w:rsidRDefault="00C979E8" w:rsidP="007D04BC">
            <w:pPr>
              <w:pStyle w:val="TableContents"/>
              <w:spacing w:before="60" w:after="60"/>
              <w:rPr>
                <w:rFonts w:cs="Times New Roman"/>
                <w:b/>
                <w:bCs/>
                <w:sz w:val="18"/>
                <w:szCs w:val="18"/>
              </w:rPr>
            </w:pPr>
            <w:r w:rsidRPr="00C979E8">
              <w:rPr>
                <w:rFonts w:cs="Times New Roman"/>
                <w:b/>
                <w:bCs/>
                <w:sz w:val="18"/>
                <w:szCs w:val="18"/>
              </w:rPr>
              <w:t>Причина</w:t>
            </w:r>
          </w:p>
        </w:tc>
        <w:tc>
          <w:tcPr>
            <w:tcW w:w="2636" w:type="dxa"/>
            <w:vAlign w:val="center"/>
          </w:tcPr>
          <w:p w14:paraId="187AB20B" w14:textId="77777777" w:rsidR="00C979E8" w:rsidRPr="007D04BC" w:rsidRDefault="00C979E8" w:rsidP="007D04BC">
            <w:pPr>
              <w:pStyle w:val="TableContents"/>
              <w:spacing w:before="60" w:after="60"/>
              <w:rPr>
                <w:rFonts w:cs="Times New Roman"/>
                <w:b/>
                <w:bCs/>
                <w:sz w:val="18"/>
                <w:szCs w:val="18"/>
              </w:rPr>
            </w:pPr>
            <w:r w:rsidRPr="00C979E8">
              <w:rPr>
                <w:rFonts w:cs="Times New Roman"/>
                <w:b/>
                <w:bCs/>
                <w:sz w:val="18"/>
                <w:szCs w:val="18"/>
              </w:rPr>
              <w:t>Способ устранения</w:t>
            </w:r>
          </w:p>
        </w:tc>
      </w:tr>
      <w:tr w:rsidR="00C979E8" w:rsidRPr="00283484" w14:paraId="4978B5F2" w14:textId="77777777" w:rsidTr="00C979E8">
        <w:tc>
          <w:tcPr>
            <w:tcW w:w="438" w:type="dxa"/>
          </w:tcPr>
          <w:p w14:paraId="2EF16C1C" w14:textId="77777777" w:rsidR="00C979E8" w:rsidRPr="007D04BC" w:rsidRDefault="00C979E8" w:rsidP="007D04BC">
            <w:pPr>
              <w:pStyle w:val="TableContents"/>
              <w:spacing w:before="60" w:after="60"/>
              <w:rPr>
                <w:rFonts w:cs="Times New Roman"/>
                <w:b/>
                <w:bCs/>
                <w:sz w:val="18"/>
                <w:szCs w:val="18"/>
              </w:rPr>
            </w:pPr>
            <w:r w:rsidRPr="007D04BC">
              <w:rPr>
                <w:rFonts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818" w:type="dxa"/>
            <w:vAlign w:val="center"/>
          </w:tcPr>
          <w:p w14:paraId="7ECD3A12" w14:textId="77777777" w:rsidR="00C979E8" w:rsidRPr="007D04BC" w:rsidRDefault="00C979E8" w:rsidP="007D04BC">
            <w:pPr>
              <w:pStyle w:val="TableContents"/>
              <w:spacing w:before="60" w:after="60"/>
              <w:rPr>
                <w:rFonts w:cs="Times New Roman"/>
                <w:b/>
                <w:bCs/>
                <w:sz w:val="18"/>
                <w:szCs w:val="18"/>
              </w:rPr>
            </w:pPr>
            <w:r w:rsidRPr="00C979E8">
              <w:rPr>
                <w:rFonts w:cs="Times New Roman"/>
                <w:sz w:val="18"/>
                <w:szCs w:val="18"/>
              </w:rPr>
              <w:t>Утечка пробы в резьбовом соединении</w:t>
            </w:r>
          </w:p>
        </w:tc>
        <w:tc>
          <w:tcPr>
            <w:tcW w:w="2976" w:type="dxa"/>
            <w:vAlign w:val="center"/>
          </w:tcPr>
          <w:p w14:paraId="2239C4D2" w14:textId="77777777" w:rsidR="00C979E8" w:rsidRPr="007D04BC" w:rsidRDefault="00C979E8" w:rsidP="007D04BC">
            <w:pPr>
              <w:pStyle w:val="TableContents"/>
              <w:spacing w:before="60" w:after="60"/>
              <w:rPr>
                <w:rFonts w:cs="Times New Roman"/>
                <w:b/>
                <w:bCs/>
                <w:sz w:val="18"/>
                <w:szCs w:val="18"/>
              </w:rPr>
            </w:pPr>
            <w:r w:rsidRPr="00C979E8">
              <w:rPr>
                <w:rFonts w:cs="Times New Roman"/>
                <w:sz w:val="18"/>
                <w:szCs w:val="18"/>
              </w:rPr>
              <w:t>Недостаточная герметичность</w:t>
            </w:r>
          </w:p>
        </w:tc>
        <w:tc>
          <w:tcPr>
            <w:tcW w:w="2636" w:type="dxa"/>
            <w:vAlign w:val="center"/>
          </w:tcPr>
          <w:p w14:paraId="1D405E92" w14:textId="77777777" w:rsidR="00C979E8" w:rsidRPr="007D04BC" w:rsidRDefault="00C979E8" w:rsidP="007D04BC">
            <w:pPr>
              <w:pStyle w:val="TableContents"/>
              <w:spacing w:before="60" w:after="60"/>
              <w:rPr>
                <w:rFonts w:cs="Times New Roman"/>
                <w:b/>
                <w:bCs/>
                <w:sz w:val="18"/>
                <w:szCs w:val="18"/>
              </w:rPr>
            </w:pPr>
            <w:r w:rsidRPr="00C979E8">
              <w:rPr>
                <w:rFonts w:cs="Times New Roman"/>
                <w:sz w:val="18"/>
                <w:szCs w:val="18"/>
              </w:rPr>
              <w:t>Подтянуть соединение или заменить прокладку</w:t>
            </w:r>
          </w:p>
        </w:tc>
      </w:tr>
      <w:tr w:rsidR="00C979E8" w:rsidRPr="00283484" w14:paraId="14739FEB" w14:textId="77777777" w:rsidTr="00C979E8">
        <w:tc>
          <w:tcPr>
            <w:tcW w:w="438" w:type="dxa"/>
          </w:tcPr>
          <w:p w14:paraId="36E8D384" w14:textId="77777777" w:rsidR="00C979E8" w:rsidRPr="007D04BC" w:rsidRDefault="00C979E8" w:rsidP="007D04BC">
            <w:pPr>
              <w:pStyle w:val="TableContents"/>
              <w:spacing w:before="60" w:after="60"/>
              <w:rPr>
                <w:rFonts w:cs="Times New Roman"/>
                <w:b/>
                <w:bCs/>
                <w:sz w:val="18"/>
                <w:szCs w:val="18"/>
              </w:rPr>
            </w:pPr>
            <w:r w:rsidRPr="007D04BC">
              <w:rPr>
                <w:rFonts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818" w:type="dxa"/>
            <w:vAlign w:val="center"/>
          </w:tcPr>
          <w:p w14:paraId="1D073730" w14:textId="77777777" w:rsidR="00C979E8" w:rsidRPr="007D04BC" w:rsidRDefault="00C979E8" w:rsidP="007D04BC">
            <w:pPr>
              <w:pStyle w:val="TableContents"/>
              <w:spacing w:before="60" w:after="60"/>
              <w:rPr>
                <w:rFonts w:cs="Times New Roman"/>
                <w:b/>
                <w:bCs/>
                <w:sz w:val="18"/>
                <w:szCs w:val="18"/>
              </w:rPr>
            </w:pPr>
            <w:r w:rsidRPr="00C979E8">
              <w:rPr>
                <w:rFonts w:cs="Times New Roman"/>
                <w:sz w:val="18"/>
                <w:szCs w:val="18"/>
              </w:rPr>
              <w:t>Нарушение герметичности вентиля</w:t>
            </w:r>
          </w:p>
        </w:tc>
        <w:tc>
          <w:tcPr>
            <w:tcW w:w="2976" w:type="dxa"/>
            <w:vAlign w:val="center"/>
          </w:tcPr>
          <w:p w14:paraId="38DCE3CF" w14:textId="77777777" w:rsidR="00C979E8" w:rsidRPr="007D04BC" w:rsidRDefault="00C979E8" w:rsidP="007D04BC">
            <w:pPr>
              <w:pStyle w:val="TableContents"/>
              <w:spacing w:before="60" w:after="60"/>
              <w:rPr>
                <w:rFonts w:cs="Times New Roman"/>
                <w:b/>
                <w:bCs/>
                <w:sz w:val="18"/>
                <w:szCs w:val="18"/>
              </w:rPr>
            </w:pPr>
            <w:r w:rsidRPr="00C979E8">
              <w:rPr>
                <w:rFonts w:cs="Times New Roman"/>
                <w:sz w:val="18"/>
                <w:szCs w:val="18"/>
              </w:rPr>
              <w:t>Износ, дефект вентиля</w:t>
            </w:r>
          </w:p>
        </w:tc>
        <w:tc>
          <w:tcPr>
            <w:tcW w:w="2636" w:type="dxa"/>
            <w:vAlign w:val="center"/>
          </w:tcPr>
          <w:p w14:paraId="0D1C5EF5" w14:textId="77777777" w:rsidR="00C979E8" w:rsidRPr="007D04BC" w:rsidRDefault="00C979E8" w:rsidP="007D04BC">
            <w:pPr>
              <w:pStyle w:val="TableContents"/>
              <w:spacing w:before="60" w:after="60"/>
              <w:rPr>
                <w:rFonts w:cs="Times New Roman"/>
                <w:b/>
                <w:bCs/>
                <w:sz w:val="18"/>
                <w:szCs w:val="18"/>
              </w:rPr>
            </w:pPr>
            <w:r w:rsidRPr="00C979E8">
              <w:rPr>
                <w:rFonts w:cs="Times New Roman"/>
                <w:sz w:val="18"/>
                <w:szCs w:val="18"/>
              </w:rPr>
              <w:t>Заменить вентиль</w:t>
            </w:r>
          </w:p>
        </w:tc>
      </w:tr>
      <w:tr w:rsidR="00C979E8" w:rsidRPr="00283484" w14:paraId="5B56E19A" w14:textId="77777777" w:rsidTr="00C979E8">
        <w:tc>
          <w:tcPr>
            <w:tcW w:w="438" w:type="dxa"/>
          </w:tcPr>
          <w:p w14:paraId="32CAB5B7" w14:textId="77777777" w:rsidR="00C979E8" w:rsidRPr="007D04BC" w:rsidRDefault="00C979E8" w:rsidP="007D04BC">
            <w:pPr>
              <w:pStyle w:val="TableContents"/>
              <w:spacing w:before="60" w:after="60"/>
              <w:rPr>
                <w:rFonts w:cs="Times New Roman"/>
                <w:b/>
                <w:bCs/>
                <w:sz w:val="18"/>
                <w:szCs w:val="18"/>
              </w:rPr>
            </w:pPr>
            <w:r w:rsidRPr="007D04BC">
              <w:rPr>
                <w:rFonts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818" w:type="dxa"/>
            <w:vAlign w:val="center"/>
          </w:tcPr>
          <w:p w14:paraId="25AA01ED" w14:textId="77777777" w:rsidR="00C979E8" w:rsidRPr="007D04BC" w:rsidRDefault="00C979E8" w:rsidP="007D04BC">
            <w:pPr>
              <w:pStyle w:val="TableContents"/>
              <w:spacing w:before="60" w:after="60"/>
              <w:rPr>
                <w:rFonts w:cs="Times New Roman"/>
                <w:b/>
                <w:bCs/>
                <w:sz w:val="18"/>
                <w:szCs w:val="18"/>
              </w:rPr>
            </w:pPr>
            <w:r w:rsidRPr="00C979E8">
              <w:rPr>
                <w:rFonts w:cs="Times New Roman"/>
                <w:sz w:val="18"/>
                <w:szCs w:val="18"/>
              </w:rPr>
              <w:t>Вентиль не открывается</w:t>
            </w:r>
          </w:p>
        </w:tc>
        <w:tc>
          <w:tcPr>
            <w:tcW w:w="2976" w:type="dxa"/>
            <w:vAlign w:val="center"/>
          </w:tcPr>
          <w:p w14:paraId="0618AFC7" w14:textId="77777777" w:rsidR="00C979E8" w:rsidRPr="007D04BC" w:rsidRDefault="00C979E8" w:rsidP="007D04BC">
            <w:pPr>
              <w:pStyle w:val="TableContents"/>
              <w:spacing w:before="60" w:after="60"/>
              <w:rPr>
                <w:rFonts w:cs="Times New Roman"/>
                <w:b/>
                <w:bCs/>
                <w:sz w:val="18"/>
                <w:szCs w:val="18"/>
              </w:rPr>
            </w:pPr>
            <w:r w:rsidRPr="00C979E8">
              <w:rPr>
                <w:rFonts w:cs="Times New Roman"/>
                <w:sz w:val="18"/>
                <w:szCs w:val="18"/>
              </w:rPr>
              <w:t>Засор, повреждение</w:t>
            </w:r>
          </w:p>
        </w:tc>
        <w:tc>
          <w:tcPr>
            <w:tcW w:w="2636" w:type="dxa"/>
            <w:vAlign w:val="center"/>
          </w:tcPr>
          <w:p w14:paraId="7C1C0E20" w14:textId="77777777" w:rsidR="00C979E8" w:rsidRPr="007D04BC" w:rsidRDefault="00C979E8" w:rsidP="007D04BC">
            <w:pPr>
              <w:pStyle w:val="TableContents"/>
              <w:spacing w:before="60" w:after="60"/>
              <w:rPr>
                <w:rFonts w:cs="Times New Roman"/>
                <w:b/>
                <w:bCs/>
                <w:sz w:val="18"/>
                <w:szCs w:val="18"/>
              </w:rPr>
            </w:pPr>
            <w:r w:rsidRPr="00C979E8">
              <w:rPr>
                <w:rFonts w:cs="Times New Roman"/>
                <w:sz w:val="18"/>
                <w:szCs w:val="18"/>
              </w:rPr>
              <w:t>Очистить или заменить</w:t>
            </w:r>
          </w:p>
        </w:tc>
      </w:tr>
    </w:tbl>
    <w:p w14:paraId="2F19B414" w14:textId="77777777" w:rsidR="006F2F4B" w:rsidRDefault="007D04BC" w:rsidP="006F2F4B">
      <w:pPr>
        <w:pStyle w:val="TableContents"/>
        <w:rPr>
          <w:rFonts w:cs="Times New Roman"/>
          <w:i/>
          <w:iCs/>
          <w:sz w:val="18"/>
          <w:szCs w:val="18"/>
        </w:rPr>
      </w:pPr>
      <w:r>
        <w:rPr>
          <w:rFonts w:cs="Times New Roman"/>
          <w:i/>
          <w:iCs/>
          <w:sz w:val="18"/>
          <w:szCs w:val="18"/>
        </w:rPr>
        <w:t>*</w:t>
      </w:r>
      <w:r w:rsidR="00C979E8" w:rsidRPr="00C979E8">
        <w:rPr>
          <w:rFonts w:cs="Times New Roman"/>
          <w:i/>
          <w:iCs/>
          <w:sz w:val="18"/>
          <w:szCs w:val="18"/>
        </w:rPr>
        <w:t>При невозможности устранения неисправности эксплуатация запрещается.</w:t>
      </w:r>
    </w:p>
    <w:p w14:paraId="081E22A9" w14:textId="77777777" w:rsidR="00620105" w:rsidRPr="001D5233" w:rsidRDefault="00620105" w:rsidP="001D5233">
      <w:pPr>
        <w:pStyle w:val="1"/>
      </w:pPr>
      <w:bookmarkStart w:id="8" w:name="_Toc225945975"/>
      <w:r w:rsidRPr="001D5233">
        <w:t>7. Гарантии изготовителя</w:t>
      </w:r>
      <w:bookmarkEnd w:id="8"/>
    </w:p>
    <w:p w14:paraId="07245423" w14:textId="1219D478" w:rsidR="00620105" w:rsidRPr="00620105" w:rsidRDefault="00620105" w:rsidP="0088361E">
      <w:pPr>
        <w:pStyle w:val="TableContents"/>
        <w:tabs>
          <w:tab w:val="left" w:pos="0"/>
        </w:tabs>
        <w:jc w:val="both"/>
        <w:rPr>
          <w:rFonts w:cs="Times New Roman"/>
          <w:sz w:val="18"/>
          <w:szCs w:val="18"/>
        </w:rPr>
      </w:pPr>
      <w:r w:rsidRPr="00620105">
        <w:rPr>
          <w:rFonts w:cs="Times New Roman"/>
          <w:sz w:val="18"/>
          <w:szCs w:val="18"/>
        </w:rPr>
        <w:t>Изготовитель гарантирует соответствие пробоотборн</w:t>
      </w:r>
      <w:r w:rsidR="005D6BC2">
        <w:rPr>
          <w:rFonts w:cs="Times New Roman"/>
          <w:sz w:val="18"/>
          <w:szCs w:val="18"/>
        </w:rPr>
        <w:t>ых контейнеров</w:t>
      </w:r>
      <w:r w:rsidRPr="00620105">
        <w:rPr>
          <w:rFonts w:cs="Times New Roman"/>
          <w:sz w:val="18"/>
          <w:szCs w:val="18"/>
        </w:rPr>
        <w:t xml:space="preserve"> ПГО-400</w:t>
      </w:r>
      <w:r w:rsidR="005D6BC2">
        <w:rPr>
          <w:rFonts w:cs="Times New Roman"/>
          <w:sz w:val="18"/>
          <w:szCs w:val="18"/>
        </w:rPr>
        <w:t xml:space="preserve"> В</w:t>
      </w:r>
      <w:r w:rsidRPr="00620105">
        <w:rPr>
          <w:rFonts w:cs="Times New Roman"/>
          <w:sz w:val="18"/>
          <w:szCs w:val="18"/>
        </w:rPr>
        <w:t xml:space="preserve"> требованиям ТУ 4318-013-62222403-2016 и</w:t>
      </w:r>
      <w:r w:rsidRPr="00283484">
        <w:rPr>
          <w:rFonts w:cs="Times New Roman"/>
          <w:sz w:val="18"/>
          <w:szCs w:val="18"/>
        </w:rPr>
        <w:t xml:space="preserve"> отбор</w:t>
      </w:r>
      <w:r w:rsidR="005D6BC2">
        <w:rPr>
          <w:rFonts w:cs="Times New Roman"/>
          <w:sz w:val="18"/>
          <w:szCs w:val="18"/>
        </w:rPr>
        <w:t>у</w:t>
      </w:r>
      <w:r w:rsidRPr="00283484">
        <w:rPr>
          <w:rFonts w:cs="Times New Roman"/>
          <w:sz w:val="18"/>
          <w:szCs w:val="18"/>
        </w:rPr>
        <w:t xml:space="preserve"> проб по ГОСТ </w:t>
      </w:r>
      <w:r w:rsidR="004F2805">
        <w:rPr>
          <w:rFonts w:cs="Times New Roman"/>
          <w:sz w:val="18"/>
          <w:szCs w:val="18"/>
        </w:rPr>
        <w:t>31370</w:t>
      </w:r>
      <w:r w:rsidRPr="00283484">
        <w:rPr>
          <w:rFonts w:cs="Times New Roman"/>
          <w:sz w:val="18"/>
          <w:szCs w:val="18"/>
        </w:rPr>
        <w:t>, работу пробоотборников при соблюдении условий эксплуатации, указанных в настоящем руководстве. Хранение на складах осуществляется при отсутствии в окружающем воздухе газов и паров, вызывающих коррозию.</w:t>
      </w:r>
    </w:p>
    <w:p w14:paraId="17BC72AC" w14:textId="77777777" w:rsidR="00620105" w:rsidRPr="00620105" w:rsidRDefault="00620105" w:rsidP="00620105">
      <w:pPr>
        <w:pStyle w:val="Standard"/>
        <w:tabs>
          <w:tab w:val="left" w:pos="0"/>
          <w:tab w:val="left" w:pos="284"/>
        </w:tabs>
        <w:rPr>
          <w:rFonts w:cs="Times New Roman"/>
          <w:i/>
          <w:iCs/>
          <w:sz w:val="18"/>
          <w:szCs w:val="18"/>
        </w:rPr>
      </w:pPr>
      <w:r w:rsidRPr="00620105">
        <w:rPr>
          <w:rFonts w:cs="Times New Roman"/>
          <w:i/>
          <w:iCs/>
          <w:sz w:val="18"/>
          <w:szCs w:val="18"/>
        </w:rPr>
        <w:t xml:space="preserve">Гарантийный срок эксплуатации — </w:t>
      </w:r>
      <w:r w:rsidRPr="00620105">
        <w:rPr>
          <w:rFonts w:cs="Times New Roman"/>
          <w:b/>
          <w:bCs/>
          <w:i/>
          <w:iCs/>
          <w:sz w:val="18"/>
          <w:szCs w:val="18"/>
        </w:rPr>
        <w:t>12 месяцев</w:t>
      </w:r>
      <w:r w:rsidRPr="00283484">
        <w:rPr>
          <w:rFonts w:cs="Times New Roman"/>
          <w:i/>
          <w:iCs/>
          <w:sz w:val="18"/>
          <w:szCs w:val="18"/>
        </w:rPr>
        <w:t xml:space="preserve"> с момента передачи товара потребителю.</w:t>
      </w:r>
      <w:r w:rsidRPr="00620105">
        <w:rPr>
          <w:rFonts w:cs="Times New Roman"/>
          <w:i/>
          <w:iCs/>
          <w:sz w:val="18"/>
          <w:szCs w:val="18"/>
        </w:rPr>
        <w:br/>
        <w:t xml:space="preserve">Назначенный срок службы </w:t>
      </w:r>
      <w:r w:rsidRPr="00283484">
        <w:rPr>
          <w:rFonts w:cs="Times New Roman"/>
          <w:i/>
          <w:iCs/>
          <w:sz w:val="18"/>
          <w:szCs w:val="18"/>
        </w:rPr>
        <w:t xml:space="preserve">при соблюдении условий хранения и эксплуатации </w:t>
      </w:r>
      <w:r w:rsidRPr="00620105">
        <w:rPr>
          <w:rFonts w:cs="Times New Roman"/>
          <w:i/>
          <w:iCs/>
          <w:sz w:val="18"/>
          <w:szCs w:val="18"/>
        </w:rPr>
        <w:t xml:space="preserve">— </w:t>
      </w:r>
      <w:r w:rsidRPr="00620105">
        <w:rPr>
          <w:rFonts w:cs="Times New Roman"/>
          <w:b/>
          <w:bCs/>
          <w:i/>
          <w:iCs/>
          <w:sz w:val="18"/>
          <w:szCs w:val="18"/>
        </w:rPr>
        <w:t>5 лет.</w:t>
      </w:r>
    </w:p>
    <w:p w14:paraId="3387ED8D" w14:textId="77777777" w:rsidR="00620105" w:rsidRPr="00620105" w:rsidRDefault="00620105" w:rsidP="00620105">
      <w:pPr>
        <w:pStyle w:val="Standard"/>
        <w:tabs>
          <w:tab w:val="left" w:pos="0"/>
          <w:tab w:val="left" w:pos="284"/>
        </w:tabs>
        <w:rPr>
          <w:rFonts w:cs="Times New Roman"/>
          <w:i/>
          <w:iCs/>
          <w:sz w:val="18"/>
          <w:szCs w:val="18"/>
        </w:rPr>
      </w:pPr>
      <w:r w:rsidRPr="00620105">
        <w:rPr>
          <w:rFonts w:cs="Times New Roman"/>
          <w:i/>
          <w:iCs/>
          <w:sz w:val="18"/>
          <w:szCs w:val="18"/>
        </w:rPr>
        <w:t>Гарантия не распространяется на резьбовые соединения.</w:t>
      </w:r>
    </w:p>
    <w:p w14:paraId="00B1157D" w14:textId="77777777" w:rsidR="0020226B" w:rsidRPr="001D5233" w:rsidRDefault="00283484" w:rsidP="001D5233">
      <w:pPr>
        <w:pStyle w:val="1"/>
      </w:pPr>
      <w:bookmarkStart w:id="9" w:name="_Toc225945976"/>
      <w:r w:rsidRPr="001D5233">
        <w:t>8</w:t>
      </w:r>
      <w:r w:rsidR="0020226B" w:rsidRPr="001D5233">
        <w:t>. Маркировка</w:t>
      </w:r>
      <w:bookmarkEnd w:id="9"/>
    </w:p>
    <w:p w14:paraId="24921907" w14:textId="77777777" w:rsidR="006F2F4B" w:rsidRPr="004F2805" w:rsidRDefault="006F2F4B" w:rsidP="00FB0DC5">
      <w:pPr>
        <w:pStyle w:val="af4"/>
        <w:rPr>
          <w:b w:val="0"/>
          <w:bCs w:val="0"/>
          <w:sz w:val="18"/>
          <w:szCs w:val="18"/>
        </w:rPr>
      </w:pPr>
      <w:r w:rsidRPr="004F2805">
        <w:rPr>
          <w:b w:val="0"/>
          <w:bCs w:val="0"/>
          <w:sz w:val="18"/>
          <w:szCs w:val="18"/>
        </w:rPr>
        <w:t>Маркировка включает:</w:t>
      </w:r>
    </w:p>
    <w:p w14:paraId="13D6F95D" w14:textId="77777777" w:rsidR="006F2F4B" w:rsidRPr="004F2805" w:rsidRDefault="006F2F4B" w:rsidP="00FB0DC5">
      <w:pPr>
        <w:pStyle w:val="af4"/>
        <w:numPr>
          <w:ilvl w:val="0"/>
          <w:numId w:val="11"/>
        </w:numPr>
        <w:rPr>
          <w:b w:val="0"/>
          <w:bCs w:val="0"/>
          <w:sz w:val="18"/>
          <w:szCs w:val="18"/>
        </w:rPr>
      </w:pPr>
      <w:r w:rsidRPr="004F2805">
        <w:rPr>
          <w:b w:val="0"/>
          <w:bCs w:val="0"/>
          <w:sz w:val="18"/>
          <w:szCs w:val="18"/>
        </w:rPr>
        <w:t>наименование изделия;</w:t>
      </w:r>
    </w:p>
    <w:p w14:paraId="39291F44" w14:textId="77777777" w:rsidR="006F2F4B" w:rsidRPr="004F2805" w:rsidRDefault="006F2F4B" w:rsidP="00FB0DC5">
      <w:pPr>
        <w:pStyle w:val="af4"/>
        <w:numPr>
          <w:ilvl w:val="0"/>
          <w:numId w:val="11"/>
        </w:numPr>
        <w:rPr>
          <w:b w:val="0"/>
          <w:bCs w:val="0"/>
          <w:sz w:val="18"/>
          <w:szCs w:val="18"/>
        </w:rPr>
      </w:pPr>
      <w:r w:rsidRPr="004F2805">
        <w:rPr>
          <w:b w:val="0"/>
          <w:bCs w:val="0"/>
          <w:sz w:val="18"/>
          <w:szCs w:val="18"/>
        </w:rPr>
        <w:t>заводской номер;</w:t>
      </w:r>
    </w:p>
    <w:p w14:paraId="79A157EB" w14:textId="77777777" w:rsidR="006F2F4B" w:rsidRPr="004F2805" w:rsidRDefault="006F2F4B" w:rsidP="00FB0DC5">
      <w:pPr>
        <w:pStyle w:val="af4"/>
        <w:numPr>
          <w:ilvl w:val="0"/>
          <w:numId w:val="11"/>
        </w:numPr>
        <w:rPr>
          <w:b w:val="0"/>
          <w:bCs w:val="0"/>
          <w:sz w:val="18"/>
          <w:szCs w:val="18"/>
        </w:rPr>
      </w:pPr>
      <w:r w:rsidRPr="004F2805">
        <w:rPr>
          <w:b w:val="0"/>
          <w:bCs w:val="0"/>
          <w:sz w:val="18"/>
          <w:szCs w:val="18"/>
        </w:rPr>
        <w:t>рабочее давление;</w:t>
      </w:r>
    </w:p>
    <w:p w14:paraId="3DB6BD38" w14:textId="77777777" w:rsidR="006F2F4B" w:rsidRPr="004F2805" w:rsidRDefault="006F2F4B" w:rsidP="00FB0DC5">
      <w:pPr>
        <w:pStyle w:val="af4"/>
        <w:numPr>
          <w:ilvl w:val="0"/>
          <w:numId w:val="11"/>
        </w:numPr>
        <w:rPr>
          <w:b w:val="0"/>
          <w:bCs w:val="0"/>
          <w:sz w:val="18"/>
          <w:szCs w:val="18"/>
        </w:rPr>
      </w:pPr>
      <w:r w:rsidRPr="004F2805">
        <w:rPr>
          <w:b w:val="0"/>
          <w:bCs w:val="0"/>
          <w:sz w:val="18"/>
          <w:szCs w:val="18"/>
        </w:rPr>
        <w:t>дату изготовления.</w:t>
      </w:r>
    </w:p>
    <w:p w14:paraId="2685E815" w14:textId="77777777" w:rsidR="006F2F4B" w:rsidRPr="004F2805" w:rsidRDefault="006F2F4B" w:rsidP="00FB0DC5">
      <w:pPr>
        <w:pStyle w:val="af4"/>
        <w:rPr>
          <w:b w:val="0"/>
          <w:bCs w:val="0"/>
          <w:sz w:val="18"/>
          <w:szCs w:val="18"/>
        </w:rPr>
      </w:pPr>
      <w:r w:rsidRPr="004F2805">
        <w:rPr>
          <w:b w:val="0"/>
          <w:bCs w:val="0"/>
          <w:sz w:val="18"/>
          <w:szCs w:val="18"/>
        </w:rPr>
        <w:t>*Маркировка наносится методом штамповки или лазерной гравировки.</w:t>
      </w:r>
    </w:p>
    <w:p w14:paraId="7A254631" w14:textId="77777777" w:rsidR="0020226B" w:rsidRPr="001D5233" w:rsidRDefault="00283484" w:rsidP="001D5233">
      <w:pPr>
        <w:pStyle w:val="1"/>
      </w:pPr>
      <w:bookmarkStart w:id="10" w:name="_Toc225945977"/>
      <w:r w:rsidRPr="001D5233">
        <w:t>9</w:t>
      </w:r>
      <w:r w:rsidR="0020226B" w:rsidRPr="001D5233">
        <w:t>. Условия транспортирования</w:t>
      </w:r>
      <w:bookmarkEnd w:id="10"/>
    </w:p>
    <w:p w14:paraId="0302BA78" w14:textId="227C46B7" w:rsidR="0020226B" w:rsidRPr="0020226B" w:rsidRDefault="0020226B" w:rsidP="007D04BC">
      <w:pPr>
        <w:pStyle w:val="TableContents"/>
        <w:numPr>
          <w:ilvl w:val="0"/>
          <w:numId w:val="7"/>
        </w:numPr>
        <w:ind w:left="360"/>
        <w:jc w:val="both"/>
        <w:rPr>
          <w:rFonts w:cs="Times New Roman"/>
          <w:bCs/>
          <w:sz w:val="18"/>
          <w:szCs w:val="18"/>
        </w:rPr>
      </w:pPr>
      <w:r w:rsidRPr="0020226B">
        <w:rPr>
          <w:rFonts w:cs="Times New Roman"/>
          <w:bCs/>
          <w:sz w:val="18"/>
          <w:szCs w:val="18"/>
        </w:rPr>
        <w:t>Пробоотборн</w:t>
      </w:r>
      <w:r w:rsidR="005D6BC2">
        <w:rPr>
          <w:rFonts w:cs="Times New Roman"/>
          <w:bCs/>
          <w:sz w:val="18"/>
          <w:szCs w:val="18"/>
        </w:rPr>
        <w:t>ые контейнеры</w:t>
      </w:r>
      <w:r w:rsidRPr="0020226B">
        <w:rPr>
          <w:rFonts w:cs="Times New Roman"/>
          <w:bCs/>
          <w:sz w:val="18"/>
          <w:szCs w:val="18"/>
        </w:rPr>
        <w:t xml:space="preserve"> транспортируются </w:t>
      </w:r>
      <w:r w:rsidR="002E51AE" w:rsidRPr="00283484">
        <w:rPr>
          <w:rFonts w:cs="Times New Roman"/>
          <w:bCs/>
          <w:sz w:val="18"/>
          <w:szCs w:val="18"/>
        </w:rPr>
        <w:t>в упаковке,</w:t>
      </w:r>
      <w:r w:rsidRPr="0020226B">
        <w:rPr>
          <w:rFonts w:cs="Times New Roman"/>
          <w:bCs/>
          <w:sz w:val="18"/>
          <w:szCs w:val="18"/>
        </w:rPr>
        <w:t xml:space="preserve"> защищающей от механических повреждений и попадания влаги.</w:t>
      </w:r>
    </w:p>
    <w:p w14:paraId="1AB83A07" w14:textId="77777777" w:rsidR="0020226B" w:rsidRPr="0020226B" w:rsidRDefault="0020226B" w:rsidP="007D04BC">
      <w:pPr>
        <w:pStyle w:val="TableContents"/>
        <w:numPr>
          <w:ilvl w:val="0"/>
          <w:numId w:val="7"/>
        </w:numPr>
        <w:ind w:left="360"/>
        <w:jc w:val="both"/>
        <w:rPr>
          <w:rFonts w:cs="Times New Roman"/>
          <w:bCs/>
          <w:sz w:val="18"/>
          <w:szCs w:val="18"/>
        </w:rPr>
      </w:pPr>
      <w:r w:rsidRPr="0020226B">
        <w:rPr>
          <w:rFonts w:cs="Times New Roman"/>
          <w:bCs/>
          <w:sz w:val="18"/>
          <w:szCs w:val="18"/>
        </w:rPr>
        <w:t>Разрешается транспортирование всеми видами транспорта при соблюдении правил:</w:t>
      </w:r>
    </w:p>
    <w:p w14:paraId="2896ED5F" w14:textId="77777777" w:rsidR="0020226B" w:rsidRPr="000F44A4" w:rsidRDefault="0020226B" w:rsidP="007D04BC">
      <w:pPr>
        <w:pStyle w:val="TableContents"/>
        <w:numPr>
          <w:ilvl w:val="1"/>
          <w:numId w:val="7"/>
        </w:numPr>
        <w:ind w:left="360"/>
        <w:jc w:val="both"/>
        <w:rPr>
          <w:rFonts w:cs="Times New Roman"/>
          <w:bCs/>
          <w:sz w:val="18"/>
          <w:szCs w:val="18"/>
        </w:rPr>
      </w:pPr>
      <w:r w:rsidRPr="000F44A4">
        <w:rPr>
          <w:rFonts w:cs="Times New Roman"/>
          <w:bCs/>
          <w:sz w:val="18"/>
          <w:szCs w:val="18"/>
        </w:rPr>
        <w:t>температура окружающей среды: -40…+50°С;</w:t>
      </w:r>
    </w:p>
    <w:p w14:paraId="411D234A" w14:textId="77777777" w:rsidR="0020226B" w:rsidRPr="0020226B" w:rsidRDefault="0020226B" w:rsidP="007D04BC">
      <w:pPr>
        <w:pStyle w:val="TableContents"/>
        <w:numPr>
          <w:ilvl w:val="1"/>
          <w:numId w:val="7"/>
        </w:numPr>
        <w:ind w:left="360"/>
        <w:jc w:val="both"/>
        <w:rPr>
          <w:rFonts w:cs="Times New Roman"/>
          <w:bCs/>
          <w:sz w:val="18"/>
          <w:szCs w:val="18"/>
        </w:rPr>
      </w:pPr>
      <w:r w:rsidRPr="0020226B">
        <w:rPr>
          <w:rFonts w:cs="Times New Roman"/>
          <w:bCs/>
          <w:sz w:val="18"/>
          <w:szCs w:val="18"/>
        </w:rPr>
        <w:t>вибрация и удары минимизированы;</w:t>
      </w:r>
    </w:p>
    <w:p w14:paraId="15DF9631" w14:textId="51468925" w:rsidR="0020226B" w:rsidRPr="0020226B" w:rsidRDefault="0020226B" w:rsidP="007D04BC">
      <w:pPr>
        <w:pStyle w:val="TableContents"/>
        <w:numPr>
          <w:ilvl w:val="1"/>
          <w:numId w:val="7"/>
        </w:numPr>
        <w:ind w:left="360"/>
        <w:jc w:val="both"/>
        <w:rPr>
          <w:rFonts w:cs="Times New Roman"/>
          <w:bCs/>
          <w:sz w:val="18"/>
          <w:szCs w:val="18"/>
        </w:rPr>
      </w:pPr>
      <w:r w:rsidRPr="0020226B">
        <w:rPr>
          <w:rFonts w:cs="Times New Roman"/>
          <w:bCs/>
          <w:sz w:val="18"/>
          <w:szCs w:val="18"/>
        </w:rPr>
        <w:t>пробоотборн</w:t>
      </w:r>
      <w:r w:rsidR="005D6BC2">
        <w:rPr>
          <w:rFonts w:cs="Times New Roman"/>
          <w:bCs/>
          <w:sz w:val="18"/>
          <w:szCs w:val="18"/>
        </w:rPr>
        <w:t>ые контейнеры</w:t>
      </w:r>
      <w:r w:rsidRPr="0020226B">
        <w:rPr>
          <w:rFonts w:cs="Times New Roman"/>
          <w:bCs/>
          <w:sz w:val="18"/>
          <w:szCs w:val="18"/>
        </w:rPr>
        <w:t xml:space="preserve"> должны быть закреплены так, чтобы исключить их перемещение и падение.</w:t>
      </w:r>
    </w:p>
    <w:p w14:paraId="3D919424" w14:textId="27B2621F" w:rsidR="0020226B" w:rsidRDefault="0020226B" w:rsidP="007D04BC">
      <w:pPr>
        <w:pStyle w:val="TableContents"/>
        <w:numPr>
          <w:ilvl w:val="0"/>
          <w:numId w:val="7"/>
        </w:numPr>
        <w:ind w:left="360"/>
        <w:jc w:val="both"/>
        <w:rPr>
          <w:rFonts w:cs="Times New Roman"/>
          <w:bCs/>
          <w:sz w:val="18"/>
          <w:szCs w:val="18"/>
        </w:rPr>
      </w:pPr>
      <w:r w:rsidRPr="0020226B">
        <w:rPr>
          <w:rFonts w:cs="Times New Roman"/>
          <w:bCs/>
          <w:sz w:val="18"/>
          <w:szCs w:val="18"/>
        </w:rPr>
        <w:t xml:space="preserve">Перевозка </w:t>
      </w:r>
      <w:r w:rsidR="004F2805">
        <w:rPr>
          <w:rFonts w:cs="Times New Roman"/>
          <w:bCs/>
          <w:sz w:val="18"/>
          <w:szCs w:val="18"/>
        </w:rPr>
        <w:t xml:space="preserve">проб </w:t>
      </w:r>
      <w:r w:rsidRPr="0020226B">
        <w:rPr>
          <w:rFonts w:cs="Times New Roman"/>
          <w:bCs/>
          <w:sz w:val="18"/>
          <w:szCs w:val="18"/>
        </w:rPr>
        <w:t xml:space="preserve">газов в </w:t>
      </w:r>
      <w:r w:rsidR="005D6BC2">
        <w:rPr>
          <w:rFonts w:cs="Times New Roman"/>
          <w:bCs/>
          <w:sz w:val="18"/>
          <w:szCs w:val="18"/>
        </w:rPr>
        <w:t>контейнерах</w:t>
      </w:r>
      <w:r w:rsidRPr="0020226B">
        <w:rPr>
          <w:rFonts w:cs="Times New Roman"/>
          <w:bCs/>
          <w:sz w:val="18"/>
          <w:szCs w:val="18"/>
        </w:rPr>
        <w:t xml:space="preserve"> допускается только при соблюдении требований ГОСТ </w:t>
      </w:r>
      <w:r w:rsidR="004F2805">
        <w:rPr>
          <w:rFonts w:cs="Times New Roman"/>
          <w:bCs/>
          <w:sz w:val="18"/>
          <w:szCs w:val="18"/>
        </w:rPr>
        <w:t>31370</w:t>
      </w:r>
      <w:r w:rsidRPr="0020226B">
        <w:rPr>
          <w:rFonts w:cs="Times New Roman"/>
          <w:bCs/>
          <w:sz w:val="18"/>
          <w:szCs w:val="18"/>
        </w:rPr>
        <w:t>, Правил перевозки опасных грузов.</w:t>
      </w:r>
    </w:p>
    <w:p w14:paraId="14ED07B7" w14:textId="77777777" w:rsidR="00283484" w:rsidRPr="001D5233" w:rsidRDefault="00283484" w:rsidP="001D5233">
      <w:pPr>
        <w:pStyle w:val="1"/>
      </w:pPr>
      <w:bookmarkStart w:id="11" w:name="_Toc225945978"/>
      <w:r w:rsidRPr="001D5233">
        <w:t>10. Условия хранения</w:t>
      </w:r>
      <w:bookmarkEnd w:id="11"/>
    </w:p>
    <w:p w14:paraId="644DBAC4" w14:textId="114B746E" w:rsidR="00283484" w:rsidRPr="00283484" w:rsidRDefault="00283484" w:rsidP="007D04BC">
      <w:pPr>
        <w:pStyle w:val="TableContents"/>
        <w:jc w:val="both"/>
        <w:rPr>
          <w:rFonts w:cs="Times New Roman"/>
          <w:bCs/>
          <w:sz w:val="18"/>
          <w:szCs w:val="18"/>
        </w:rPr>
      </w:pPr>
      <w:r w:rsidRPr="00283484">
        <w:rPr>
          <w:rFonts w:cs="Times New Roman"/>
          <w:bCs/>
          <w:sz w:val="18"/>
          <w:szCs w:val="18"/>
        </w:rPr>
        <w:t>1.</w:t>
      </w:r>
      <w:r w:rsidRPr="00283484">
        <w:rPr>
          <w:rFonts w:cs="Times New Roman"/>
          <w:bCs/>
          <w:sz w:val="18"/>
          <w:szCs w:val="18"/>
        </w:rPr>
        <w:tab/>
        <w:t>Хранение пробоотборн</w:t>
      </w:r>
      <w:r w:rsidR="005D6BC2">
        <w:rPr>
          <w:rFonts w:cs="Times New Roman"/>
          <w:bCs/>
          <w:sz w:val="18"/>
          <w:szCs w:val="18"/>
        </w:rPr>
        <w:t>ых контейнеров</w:t>
      </w:r>
      <w:r w:rsidRPr="00283484">
        <w:rPr>
          <w:rFonts w:cs="Times New Roman"/>
          <w:bCs/>
          <w:sz w:val="18"/>
          <w:szCs w:val="18"/>
        </w:rPr>
        <w:t xml:space="preserve"> осуществляется в помещениях:</w:t>
      </w:r>
    </w:p>
    <w:p w14:paraId="1502CF64" w14:textId="77777777" w:rsidR="00283484" w:rsidRPr="00283484" w:rsidRDefault="00283484" w:rsidP="007D04BC">
      <w:pPr>
        <w:pStyle w:val="TableContents"/>
        <w:jc w:val="both"/>
        <w:rPr>
          <w:rFonts w:cs="Times New Roman"/>
          <w:bCs/>
          <w:sz w:val="18"/>
          <w:szCs w:val="18"/>
        </w:rPr>
      </w:pPr>
      <w:r w:rsidRPr="00283484">
        <w:rPr>
          <w:rFonts w:cs="Times New Roman"/>
          <w:bCs/>
          <w:sz w:val="18"/>
          <w:szCs w:val="18"/>
        </w:rPr>
        <w:t>o</w:t>
      </w:r>
      <w:r w:rsidRPr="00283484">
        <w:rPr>
          <w:rFonts w:cs="Times New Roman"/>
          <w:bCs/>
          <w:sz w:val="18"/>
          <w:szCs w:val="18"/>
        </w:rPr>
        <w:tab/>
        <w:t>с приточно-вытяжной вентиляцией;</w:t>
      </w:r>
    </w:p>
    <w:p w14:paraId="27DAEF2B" w14:textId="77777777" w:rsidR="00283484" w:rsidRPr="00283484" w:rsidRDefault="00283484" w:rsidP="007D04BC">
      <w:pPr>
        <w:pStyle w:val="TableContents"/>
        <w:jc w:val="both"/>
        <w:rPr>
          <w:rFonts w:cs="Times New Roman"/>
          <w:bCs/>
          <w:sz w:val="18"/>
          <w:szCs w:val="18"/>
        </w:rPr>
      </w:pPr>
      <w:r w:rsidRPr="00283484">
        <w:rPr>
          <w:rFonts w:cs="Times New Roman"/>
          <w:bCs/>
          <w:sz w:val="18"/>
          <w:szCs w:val="18"/>
        </w:rPr>
        <w:t>o</w:t>
      </w:r>
      <w:r w:rsidRPr="00283484">
        <w:rPr>
          <w:rFonts w:cs="Times New Roman"/>
          <w:bCs/>
          <w:sz w:val="18"/>
          <w:szCs w:val="18"/>
        </w:rPr>
        <w:tab/>
        <w:t>без агрессивной среды (газы и пары, вызывающие коррозию);</w:t>
      </w:r>
    </w:p>
    <w:p w14:paraId="1516152C" w14:textId="77777777" w:rsidR="00283484" w:rsidRPr="00283484" w:rsidRDefault="00283484" w:rsidP="007D04BC">
      <w:pPr>
        <w:pStyle w:val="TableContents"/>
        <w:jc w:val="both"/>
        <w:rPr>
          <w:rFonts w:cs="Times New Roman"/>
          <w:bCs/>
          <w:sz w:val="18"/>
          <w:szCs w:val="18"/>
        </w:rPr>
      </w:pPr>
      <w:r w:rsidRPr="00283484">
        <w:rPr>
          <w:rFonts w:cs="Times New Roman"/>
          <w:bCs/>
          <w:sz w:val="18"/>
          <w:szCs w:val="18"/>
        </w:rPr>
        <w:t>o</w:t>
      </w:r>
      <w:r w:rsidRPr="00283484">
        <w:rPr>
          <w:rFonts w:cs="Times New Roman"/>
          <w:bCs/>
          <w:sz w:val="18"/>
          <w:szCs w:val="18"/>
        </w:rPr>
        <w:tab/>
        <w:t>при температуре: -35…+80°С и относительной влажностью ≤ 80%.</w:t>
      </w:r>
    </w:p>
    <w:p w14:paraId="0B36F694" w14:textId="2FA9AE6D" w:rsidR="00283484" w:rsidRPr="00283484" w:rsidRDefault="00283484" w:rsidP="007D04BC">
      <w:pPr>
        <w:pStyle w:val="TableContents"/>
        <w:jc w:val="both"/>
        <w:rPr>
          <w:rFonts w:cs="Times New Roman"/>
          <w:bCs/>
          <w:sz w:val="18"/>
          <w:szCs w:val="18"/>
        </w:rPr>
      </w:pPr>
      <w:r w:rsidRPr="00283484">
        <w:rPr>
          <w:rFonts w:cs="Times New Roman"/>
          <w:bCs/>
          <w:sz w:val="18"/>
          <w:szCs w:val="18"/>
        </w:rPr>
        <w:t>2.</w:t>
      </w:r>
      <w:r w:rsidRPr="00283484">
        <w:rPr>
          <w:rFonts w:cs="Times New Roman"/>
          <w:bCs/>
          <w:sz w:val="18"/>
          <w:szCs w:val="18"/>
        </w:rPr>
        <w:tab/>
      </w:r>
      <w:r w:rsidR="005D6BC2">
        <w:rPr>
          <w:rFonts w:cs="Times New Roman"/>
          <w:bCs/>
          <w:sz w:val="18"/>
          <w:szCs w:val="18"/>
        </w:rPr>
        <w:t>Контейнеры</w:t>
      </w:r>
      <w:r w:rsidRPr="00283484">
        <w:rPr>
          <w:rFonts w:cs="Times New Roman"/>
          <w:bCs/>
          <w:sz w:val="18"/>
          <w:szCs w:val="18"/>
        </w:rPr>
        <w:t xml:space="preserve"> следует располагать не ближе 1 м от отопительных приборов.</w:t>
      </w:r>
    </w:p>
    <w:p w14:paraId="569E4B14" w14:textId="5E03B1EA" w:rsidR="00283484" w:rsidRPr="00283484" w:rsidRDefault="00283484" w:rsidP="007D04BC">
      <w:pPr>
        <w:pStyle w:val="TableContents"/>
        <w:jc w:val="both"/>
        <w:rPr>
          <w:rFonts w:cs="Times New Roman"/>
          <w:bCs/>
          <w:sz w:val="18"/>
          <w:szCs w:val="18"/>
        </w:rPr>
      </w:pPr>
      <w:r w:rsidRPr="00283484">
        <w:rPr>
          <w:rFonts w:cs="Times New Roman"/>
          <w:bCs/>
          <w:sz w:val="18"/>
          <w:szCs w:val="18"/>
        </w:rPr>
        <w:t>3.</w:t>
      </w:r>
      <w:r w:rsidRPr="00283484">
        <w:rPr>
          <w:rFonts w:cs="Times New Roman"/>
          <w:bCs/>
          <w:sz w:val="18"/>
          <w:szCs w:val="18"/>
        </w:rPr>
        <w:tab/>
        <w:t>Для длительного хранения рекомендуется хранить пробоотборн</w:t>
      </w:r>
      <w:r w:rsidR="005D6BC2">
        <w:rPr>
          <w:rFonts w:cs="Times New Roman"/>
          <w:bCs/>
          <w:sz w:val="18"/>
          <w:szCs w:val="18"/>
        </w:rPr>
        <w:t>ые контейнеры со</w:t>
      </w:r>
      <w:r w:rsidRPr="00283484">
        <w:rPr>
          <w:rFonts w:cs="Times New Roman"/>
          <w:bCs/>
          <w:sz w:val="18"/>
          <w:szCs w:val="18"/>
        </w:rPr>
        <w:t xml:space="preserve"> </w:t>
      </w:r>
      <w:r w:rsidRPr="00283484">
        <w:rPr>
          <w:rFonts w:cs="Times New Roman"/>
          <w:bCs/>
          <w:sz w:val="18"/>
          <w:szCs w:val="18"/>
        </w:rPr>
        <w:lastRenderedPageBreak/>
        <w:t>снятыми вентиляционными заглушками, полностью очищенными от продукта.</w:t>
      </w:r>
    </w:p>
    <w:p w14:paraId="11B32AC4" w14:textId="77777777" w:rsidR="00283484" w:rsidRPr="001D5233" w:rsidRDefault="00283484" w:rsidP="001D5233">
      <w:pPr>
        <w:pStyle w:val="1"/>
      </w:pPr>
      <w:bookmarkStart w:id="12" w:name="_Toc225945979"/>
      <w:r w:rsidRPr="001D5233">
        <w:t>11.</w:t>
      </w:r>
      <w:r w:rsidR="00CE370E" w:rsidRPr="001D5233">
        <w:t xml:space="preserve"> </w:t>
      </w:r>
      <w:r w:rsidRPr="001D5233">
        <w:t>Срок службы и утилизация</w:t>
      </w:r>
      <w:bookmarkEnd w:id="12"/>
      <w:r w:rsidRPr="001D5233">
        <w:tab/>
      </w:r>
    </w:p>
    <w:p w14:paraId="217C5548" w14:textId="2B7AC145" w:rsidR="00283484" w:rsidRPr="00283484" w:rsidRDefault="00283484" w:rsidP="007D04BC">
      <w:pPr>
        <w:pStyle w:val="TableContents"/>
        <w:jc w:val="both"/>
        <w:rPr>
          <w:rFonts w:cs="Times New Roman"/>
          <w:bCs/>
          <w:sz w:val="18"/>
          <w:szCs w:val="18"/>
        </w:rPr>
      </w:pPr>
      <w:r w:rsidRPr="00283484">
        <w:rPr>
          <w:rFonts w:cs="Times New Roman"/>
          <w:bCs/>
          <w:sz w:val="18"/>
          <w:szCs w:val="18"/>
        </w:rPr>
        <w:t>1.</w:t>
      </w:r>
      <w:r w:rsidRPr="00283484">
        <w:rPr>
          <w:rFonts w:cs="Times New Roman"/>
          <w:bCs/>
          <w:sz w:val="18"/>
          <w:szCs w:val="18"/>
        </w:rPr>
        <w:tab/>
        <w:t>Назначенный срок службы пробоотборн</w:t>
      </w:r>
      <w:r w:rsidR="005D6BC2">
        <w:rPr>
          <w:rFonts w:cs="Times New Roman"/>
          <w:bCs/>
          <w:sz w:val="18"/>
          <w:szCs w:val="18"/>
        </w:rPr>
        <w:t>ых контейнеров</w:t>
      </w:r>
      <w:r w:rsidRPr="00283484">
        <w:rPr>
          <w:rFonts w:cs="Times New Roman"/>
          <w:bCs/>
          <w:sz w:val="18"/>
          <w:szCs w:val="18"/>
        </w:rPr>
        <w:t xml:space="preserve"> ПГО-400</w:t>
      </w:r>
      <w:r w:rsidR="005D6BC2">
        <w:rPr>
          <w:rFonts w:cs="Times New Roman"/>
          <w:bCs/>
          <w:sz w:val="18"/>
          <w:szCs w:val="18"/>
        </w:rPr>
        <w:t xml:space="preserve"> В</w:t>
      </w:r>
      <w:r w:rsidRPr="00283484">
        <w:rPr>
          <w:rFonts w:cs="Times New Roman"/>
          <w:bCs/>
          <w:sz w:val="18"/>
          <w:szCs w:val="18"/>
        </w:rPr>
        <w:t xml:space="preserve"> — 5 лет при соблюдении условий эксплуатации и хранения.</w:t>
      </w:r>
    </w:p>
    <w:p w14:paraId="39E067D9" w14:textId="77777777" w:rsidR="00283484" w:rsidRPr="00283484" w:rsidRDefault="00283484" w:rsidP="007D04BC">
      <w:pPr>
        <w:pStyle w:val="TableContents"/>
        <w:jc w:val="both"/>
        <w:rPr>
          <w:rFonts w:cs="Times New Roman"/>
          <w:bCs/>
          <w:sz w:val="18"/>
          <w:szCs w:val="18"/>
        </w:rPr>
      </w:pPr>
      <w:r w:rsidRPr="00283484">
        <w:rPr>
          <w:rFonts w:cs="Times New Roman"/>
          <w:bCs/>
          <w:sz w:val="18"/>
          <w:szCs w:val="18"/>
        </w:rPr>
        <w:t>2.</w:t>
      </w:r>
      <w:r w:rsidRPr="00283484">
        <w:rPr>
          <w:rFonts w:cs="Times New Roman"/>
          <w:bCs/>
          <w:sz w:val="18"/>
          <w:szCs w:val="18"/>
        </w:rPr>
        <w:tab/>
        <w:t>После истечения срока службы или по результатам испытательного контроля:</w:t>
      </w:r>
    </w:p>
    <w:p w14:paraId="70FCCE9D" w14:textId="2C845224" w:rsidR="00283484" w:rsidRPr="00283484" w:rsidRDefault="000F44A4" w:rsidP="007D04BC">
      <w:pPr>
        <w:pStyle w:val="TableContents"/>
        <w:jc w:val="both"/>
        <w:rPr>
          <w:rFonts w:cs="Times New Roman"/>
          <w:bCs/>
          <w:sz w:val="18"/>
          <w:szCs w:val="18"/>
        </w:rPr>
      </w:pPr>
      <w:r>
        <w:rPr>
          <w:rFonts w:cs="Times New Roman"/>
          <w:bCs/>
          <w:sz w:val="18"/>
          <w:szCs w:val="18"/>
        </w:rPr>
        <w:t>o</w:t>
      </w:r>
      <w:r>
        <w:rPr>
          <w:rFonts w:cs="Times New Roman"/>
          <w:bCs/>
          <w:sz w:val="18"/>
          <w:szCs w:val="18"/>
        </w:rPr>
        <w:tab/>
        <w:t>П</w:t>
      </w:r>
      <w:r w:rsidR="00283484" w:rsidRPr="00283484">
        <w:rPr>
          <w:rFonts w:cs="Times New Roman"/>
          <w:bCs/>
          <w:sz w:val="18"/>
          <w:szCs w:val="18"/>
        </w:rPr>
        <w:t>робоотборн</w:t>
      </w:r>
      <w:r w:rsidR="005D6BC2">
        <w:rPr>
          <w:rFonts w:cs="Times New Roman"/>
          <w:bCs/>
          <w:sz w:val="18"/>
          <w:szCs w:val="18"/>
        </w:rPr>
        <w:t>ые контейнеры</w:t>
      </w:r>
      <w:r w:rsidR="00283484" w:rsidRPr="00283484">
        <w:rPr>
          <w:rFonts w:cs="Times New Roman"/>
          <w:bCs/>
          <w:sz w:val="18"/>
          <w:szCs w:val="18"/>
        </w:rPr>
        <w:t xml:space="preserve"> подлежат утилизации:</w:t>
      </w:r>
    </w:p>
    <w:p w14:paraId="2D8F549F" w14:textId="69F212E2" w:rsidR="00283484" w:rsidRPr="00283484" w:rsidRDefault="00283484" w:rsidP="007D04BC">
      <w:pPr>
        <w:pStyle w:val="TableContents"/>
        <w:jc w:val="both"/>
        <w:rPr>
          <w:rFonts w:cs="Times New Roman"/>
          <w:bCs/>
          <w:sz w:val="18"/>
          <w:szCs w:val="18"/>
        </w:rPr>
      </w:pPr>
      <w:r w:rsidRPr="00283484">
        <w:rPr>
          <w:rFonts w:cs="Times New Roman"/>
          <w:bCs/>
          <w:sz w:val="18"/>
          <w:szCs w:val="18"/>
        </w:rPr>
        <w:t>Требования охраны окружающей среды для пробоотборн</w:t>
      </w:r>
      <w:r w:rsidR="005D6BC2">
        <w:rPr>
          <w:rFonts w:cs="Times New Roman"/>
          <w:bCs/>
          <w:sz w:val="18"/>
          <w:szCs w:val="18"/>
        </w:rPr>
        <w:t>ых контейнеров</w:t>
      </w:r>
      <w:r w:rsidRPr="00283484">
        <w:rPr>
          <w:rFonts w:cs="Times New Roman"/>
          <w:bCs/>
          <w:sz w:val="18"/>
          <w:szCs w:val="18"/>
        </w:rPr>
        <w:t xml:space="preserve"> ПГО не предъявляются, так как они при испытании, хранении, транспортировке, эксплуатации и утилизации не приносят вреда окружающей среде, здоровью и генетическому фонду человека.</w:t>
      </w:r>
    </w:p>
    <w:p w14:paraId="6EAE2DB4" w14:textId="0B351C52" w:rsidR="00283484" w:rsidRPr="00283484" w:rsidRDefault="005D6BC2" w:rsidP="007D04BC">
      <w:pPr>
        <w:pStyle w:val="TableContents"/>
        <w:jc w:val="both"/>
        <w:rPr>
          <w:rFonts w:cs="Times New Roman"/>
          <w:bCs/>
          <w:sz w:val="18"/>
          <w:szCs w:val="18"/>
        </w:rPr>
      </w:pPr>
      <w:r>
        <w:rPr>
          <w:rFonts w:cs="Times New Roman"/>
          <w:bCs/>
          <w:sz w:val="18"/>
          <w:szCs w:val="18"/>
        </w:rPr>
        <w:t>Контейнеры ПГО</w:t>
      </w:r>
      <w:r w:rsidR="00283484" w:rsidRPr="00283484">
        <w:rPr>
          <w:rFonts w:cs="Times New Roman"/>
          <w:bCs/>
          <w:sz w:val="18"/>
          <w:szCs w:val="18"/>
        </w:rPr>
        <w:t>, отработавшие срок службы и (или) по результатам очередного испытания определены как невозможные для дальнейшей эксплуатации должны быть утилизированы в соответствии с действующими санитарными нормами</w:t>
      </w:r>
    </w:p>
    <w:p w14:paraId="2B1C3958" w14:textId="77777777" w:rsidR="00283484" w:rsidRPr="00283484" w:rsidRDefault="00283484" w:rsidP="007D04BC">
      <w:pPr>
        <w:pStyle w:val="TableContents"/>
        <w:jc w:val="both"/>
        <w:rPr>
          <w:rFonts w:cs="Times New Roman"/>
          <w:bCs/>
          <w:sz w:val="18"/>
          <w:szCs w:val="18"/>
        </w:rPr>
      </w:pPr>
      <w:r w:rsidRPr="00283484">
        <w:rPr>
          <w:rFonts w:cs="Times New Roman"/>
          <w:bCs/>
          <w:sz w:val="18"/>
          <w:szCs w:val="18"/>
        </w:rPr>
        <w:t>детали и узлы должны быть отсортированы и переданы в пункты приема по переработке или утилизации.</w:t>
      </w:r>
    </w:p>
    <w:p w14:paraId="74D0AE9F" w14:textId="5DE90A43" w:rsidR="00283484" w:rsidRPr="00283484" w:rsidRDefault="00283484" w:rsidP="007D04BC">
      <w:pPr>
        <w:pStyle w:val="TableContents"/>
        <w:jc w:val="both"/>
        <w:rPr>
          <w:rFonts w:cs="Times New Roman"/>
          <w:bCs/>
          <w:sz w:val="18"/>
          <w:szCs w:val="18"/>
        </w:rPr>
      </w:pPr>
      <w:r w:rsidRPr="00283484">
        <w:rPr>
          <w:rFonts w:cs="Times New Roman"/>
          <w:bCs/>
          <w:sz w:val="18"/>
          <w:szCs w:val="18"/>
        </w:rPr>
        <w:t>3.</w:t>
      </w:r>
      <w:r w:rsidRPr="00283484">
        <w:rPr>
          <w:rFonts w:cs="Times New Roman"/>
          <w:bCs/>
          <w:sz w:val="18"/>
          <w:szCs w:val="18"/>
        </w:rPr>
        <w:tab/>
        <w:t>Пробоотборн</w:t>
      </w:r>
      <w:r w:rsidR="005D6BC2">
        <w:rPr>
          <w:rFonts w:cs="Times New Roman"/>
          <w:bCs/>
          <w:sz w:val="18"/>
          <w:szCs w:val="18"/>
        </w:rPr>
        <w:t>ые контейнеры</w:t>
      </w:r>
      <w:r w:rsidRPr="00283484">
        <w:rPr>
          <w:rFonts w:cs="Times New Roman"/>
          <w:bCs/>
          <w:sz w:val="18"/>
          <w:szCs w:val="18"/>
        </w:rPr>
        <w:t xml:space="preserve">, не пригодные к эксплуатации, не подлежат повторному использованию для отбора и хранения </w:t>
      </w:r>
      <w:r w:rsidR="004F2805">
        <w:rPr>
          <w:rFonts w:cs="Times New Roman"/>
          <w:bCs/>
          <w:sz w:val="18"/>
          <w:szCs w:val="18"/>
        </w:rPr>
        <w:t>проб природного</w:t>
      </w:r>
      <w:r w:rsidRPr="00283484">
        <w:rPr>
          <w:rFonts w:cs="Times New Roman"/>
          <w:bCs/>
          <w:sz w:val="18"/>
          <w:szCs w:val="18"/>
        </w:rPr>
        <w:t xml:space="preserve"> газ</w:t>
      </w:r>
      <w:r w:rsidR="004F2805">
        <w:rPr>
          <w:rFonts w:cs="Times New Roman"/>
          <w:bCs/>
          <w:sz w:val="18"/>
          <w:szCs w:val="18"/>
        </w:rPr>
        <w:t>а</w:t>
      </w:r>
      <w:r w:rsidRPr="00283484">
        <w:rPr>
          <w:rFonts w:cs="Times New Roman"/>
          <w:bCs/>
          <w:sz w:val="18"/>
          <w:szCs w:val="18"/>
        </w:rPr>
        <w:t>.</w:t>
      </w:r>
    </w:p>
    <w:p w14:paraId="04C7F8CF" w14:textId="77777777" w:rsidR="00283484" w:rsidRPr="001D5233" w:rsidRDefault="00283484" w:rsidP="001D5233">
      <w:pPr>
        <w:pStyle w:val="1"/>
      </w:pPr>
      <w:bookmarkStart w:id="13" w:name="_Toc225945980"/>
      <w:r w:rsidRPr="001D5233">
        <w:t>12. Свидетельство о приемке</w:t>
      </w:r>
      <w:bookmarkEnd w:id="13"/>
    </w:p>
    <w:p w14:paraId="06A0D82C" w14:textId="7C8B01FE" w:rsidR="00283484" w:rsidRPr="00283484" w:rsidRDefault="00283484" w:rsidP="00283484">
      <w:pPr>
        <w:pStyle w:val="TableContents"/>
        <w:spacing w:before="120" w:after="120"/>
        <w:jc w:val="both"/>
        <w:rPr>
          <w:rFonts w:cs="Times New Roman"/>
          <w:bCs/>
          <w:sz w:val="18"/>
          <w:szCs w:val="18"/>
        </w:rPr>
      </w:pPr>
      <w:proofErr w:type="spellStart"/>
      <w:r w:rsidRPr="00283484">
        <w:rPr>
          <w:rFonts w:cs="Times New Roman"/>
          <w:bCs/>
          <w:sz w:val="18"/>
          <w:szCs w:val="18"/>
        </w:rPr>
        <w:t>Пробоотборн</w:t>
      </w:r>
      <w:r w:rsidR="005D6BC2">
        <w:rPr>
          <w:rFonts w:cs="Times New Roman"/>
          <w:bCs/>
          <w:sz w:val="18"/>
          <w:szCs w:val="18"/>
        </w:rPr>
        <w:t>ый</w:t>
      </w:r>
      <w:proofErr w:type="spellEnd"/>
      <w:r w:rsidR="005D6BC2">
        <w:rPr>
          <w:rFonts w:cs="Times New Roman"/>
          <w:bCs/>
          <w:sz w:val="18"/>
          <w:szCs w:val="18"/>
        </w:rPr>
        <w:t xml:space="preserve"> контейнер</w:t>
      </w:r>
      <w:r w:rsidRPr="00283484">
        <w:rPr>
          <w:rFonts w:cs="Times New Roman"/>
          <w:bCs/>
          <w:sz w:val="18"/>
          <w:szCs w:val="18"/>
        </w:rPr>
        <w:t xml:space="preserve"> ПГО-400</w:t>
      </w:r>
      <w:r w:rsidR="005D6BC2">
        <w:rPr>
          <w:rFonts w:cs="Times New Roman"/>
          <w:bCs/>
          <w:sz w:val="18"/>
          <w:szCs w:val="18"/>
        </w:rPr>
        <w:t xml:space="preserve"> В</w:t>
      </w:r>
      <w:r w:rsidRPr="00283484">
        <w:rPr>
          <w:rFonts w:cs="Times New Roman"/>
          <w:bCs/>
          <w:sz w:val="18"/>
          <w:szCs w:val="18"/>
        </w:rPr>
        <w:t xml:space="preserve"> заводской номер _</w:t>
      </w:r>
      <w:r w:rsidR="002C4118">
        <w:rPr>
          <w:rFonts w:cs="Times New Roman"/>
          <w:bCs/>
          <w:sz w:val="18"/>
          <w:szCs w:val="18"/>
        </w:rPr>
        <w:t>_______</w:t>
      </w:r>
      <w:r w:rsidR="00847CC6" w:rsidRPr="00847CC6">
        <w:rPr>
          <w:rFonts w:cs="Times New Roman"/>
          <w:bCs/>
          <w:sz w:val="18"/>
          <w:szCs w:val="18"/>
        </w:rPr>
        <w:t>_</w:t>
      </w:r>
      <w:r w:rsidRPr="00283484">
        <w:rPr>
          <w:rFonts w:cs="Times New Roman"/>
          <w:bCs/>
          <w:sz w:val="18"/>
          <w:szCs w:val="18"/>
        </w:rPr>
        <w:t xml:space="preserve"> соответствует требованиям ТУ 4318-013-62222403-2016,</w:t>
      </w:r>
      <w:r w:rsidR="004F2805">
        <w:rPr>
          <w:rFonts w:cs="Times New Roman"/>
          <w:bCs/>
          <w:sz w:val="18"/>
          <w:szCs w:val="18"/>
        </w:rPr>
        <w:t xml:space="preserve"> отбору проб по ГОСТ 31370,</w:t>
      </w:r>
      <w:r w:rsidRPr="00283484">
        <w:rPr>
          <w:rFonts w:cs="Times New Roman"/>
          <w:bCs/>
          <w:sz w:val="18"/>
          <w:szCs w:val="18"/>
        </w:rPr>
        <w:t xml:space="preserve"> руководству по эксплуатации, совмещенному с паспортом и признан годным к применению.</w:t>
      </w:r>
    </w:p>
    <w:p w14:paraId="6391C196" w14:textId="1367A362" w:rsidR="00283484" w:rsidRPr="00283484" w:rsidRDefault="00283484" w:rsidP="00283484">
      <w:pPr>
        <w:pStyle w:val="TableContents"/>
        <w:spacing w:before="120" w:after="120"/>
        <w:jc w:val="both"/>
        <w:rPr>
          <w:rFonts w:cs="Times New Roman"/>
          <w:bCs/>
          <w:sz w:val="18"/>
          <w:szCs w:val="18"/>
        </w:rPr>
      </w:pPr>
      <w:r w:rsidRPr="00283484">
        <w:rPr>
          <w:rFonts w:cs="Times New Roman"/>
          <w:bCs/>
          <w:sz w:val="18"/>
          <w:szCs w:val="18"/>
        </w:rPr>
        <w:t xml:space="preserve">Вентиль запорный игольчатый ВИ-64-6 заводской номер </w:t>
      </w:r>
      <w:r w:rsidR="002C4118">
        <w:rPr>
          <w:rFonts w:cs="Times New Roman"/>
          <w:bCs/>
          <w:sz w:val="18"/>
          <w:szCs w:val="18"/>
        </w:rPr>
        <w:t>____________</w:t>
      </w:r>
      <w:r w:rsidRPr="00283484">
        <w:rPr>
          <w:rFonts w:cs="Times New Roman"/>
          <w:bCs/>
          <w:sz w:val="18"/>
          <w:szCs w:val="18"/>
        </w:rPr>
        <w:t xml:space="preserve"> соответству</w:t>
      </w:r>
      <w:r w:rsidR="005D6BC2">
        <w:rPr>
          <w:rFonts w:cs="Times New Roman"/>
          <w:bCs/>
          <w:sz w:val="18"/>
          <w:szCs w:val="18"/>
        </w:rPr>
        <w:t>е</w:t>
      </w:r>
      <w:r w:rsidRPr="00283484">
        <w:rPr>
          <w:rFonts w:cs="Times New Roman"/>
          <w:bCs/>
          <w:sz w:val="18"/>
          <w:szCs w:val="18"/>
        </w:rPr>
        <w:t>т требованиям ТУ 3742-007-62222403-2016 и руководству по эксплуатации и признан годным к эксплуатации.</w:t>
      </w:r>
    </w:p>
    <w:tbl>
      <w:tblPr>
        <w:tblW w:w="7897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2835"/>
        <w:gridCol w:w="2782"/>
        <w:gridCol w:w="2280"/>
      </w:tblGrid>
      <w:tr w:rsidR="007D04BC" w:rsidRPr="00F659D8" w14:paraId="788867D5" w14:textId="77777777" w:rsidTr="00E349D1">
        <w:trPr>
          <w:trHeight w:val="560"/>
        </w:trPr>
        <w:tc>
          <w:tcPr>
            <w:tcW w:w="2835" w:type="dxa"/>
            <w:shd w:val="clear" w:color="auto" w:fill="auto"/>
            <w:vAlign w:val="center"/>
          </w:tcPr>
          <w:p w14:paraId="69BC7AC5" w14:textId="77777777" w:rsidR="007D04BC" w:rsidRPr="00F659D8" w:rsidRDefault="007D04BC" w:rsidP="00730EEF">
            <w:pPr>
              <w:pStyle w:val="TableContents"/>
              <w:ind w:left="-108"/>
              <w:rPr>
                <w:rFonts w:ascii="Arial" w:hAnsi="Arial" w:cs="Arial"/>
                <w:sz w:val="18"/>
                <w:szCs w:val="18"/>
              </w:rPr>
            </w:pPr>
            <w:r w:rsidRPr="00F659D8">
              <w:rPr>
                <w:rFonts w:ascii="Arial" w:hAnsi="Arial" w:cs="Arial"/>
                <w:sz w:val="18"/>
                <w:szCs w:val="18"/>
              </w:rPr>
              <w:t>Дата изготовления</w:t>
            </w:r>
          </w:p>
        </w:tc>
        <w:tc>
          <w:tcPr>
            <w:tcW w:w="5062" w:type="dxa"/>
            <w:gridSpan w:val="2"/>
            <w:shd w:val="clear" w:color="auto" w:fill="auto"/>
            <w:vAlign w:val="center"/>
          </w:tcPr>
          <w:p w14:paraId="7EBECB41" w14:textId="77777777" w:rsidR="007D04BC" w:rsidRPr="00F659D8" w:rsidRDefault="007D04BC" w:rsidP="00730EEF">
            <w:pPr>
              <w:pStyle w:val="TableContents"/>
              <w:tabs>
                <w:tab w:val="left" w:pos="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</w:t>
            </w:r>
            <w:r w:rsidR="002C4118">
              <w:rPr>
                <w:rFonts w:ascii="Arial" w:hAnsi="Arial" w:cs="Arial"/>
                <w:sz w:val="18"/>
                <w:szCs w:val="18"/>
              </w:rPr>
              <w:t>___________</w:t>
            </w:r>
            <w:r w:rsidR="00DF624D">
              <w:rPr>
                <w:rFonts w:ascii="Arial" w:hAnsi="Arial" w:cs="Arial"/>
                <w:sz w:val="18"/>
                <w:szCs w:val="18"/>
              </w:rPr>
              <w:t>_</w:t>
            </w:r>
            <w:r>
              <w:rPr>
                <w:rFonts w:ascii="Arial" w:hAnsi="Arial" w:cs="Arial"/>
                <w:sz w:val="18"/>
                <w:szCs w:val="18"/>
              </w:rPr>
              <w:t>_</w:t>
            </w:r>
          </w:p>
        </w:tc>
      </w:tr>
      <w:tr w:rsidR="007D04BC" w:rsidRPr="00F659D8" w14:paraId="6B7AF7AE" w14:textId="77777777" w:rsidTr="00E349D1">
        <w:trPr>
          <w:trHeight w:val="560"/>
        </w:trPr>
        <w:tc>
          <w:tcPr>
            <w:tcW w:w="2835" w:type="dxa"/>
            <w:shd w:val="clear" w:color="auto" w:fill="auto"/>
            <w:vAlign w:val="center"/>
          </w:tcPr>
          <w:p w14:paraId="240453E3" w14:textId="77777777" w:rsidR="007D04BC" w:rsidRPr="00F659D8" w:rsidRDefault="007D04BC" w:rsidP="00730EEF">
            <w:pPr>
              <w:pStyle w:val="TableContents"/>
              <w:tabs>
                <w:tab w:val="left" w:pos="0"/>
              </w:tabs>
              <w:rPr>
                <w:rFonts w:ascii="Arial" w:hAnsi="Arial" w:cs="Arial"/>
                <w:sz w:val="18"/>
                <w:szCs w:val="18"/>
              </w:rPr>
            </w:pPr>
            <w:r w:rsidRPr="00F659D8">
              <w:rPr>
                <w:rFonts w:ascii="Arial" w:hAnsi="Arial" w:cs="Arial"/>
                <w:sz w:val="18"/>
                <w:szCs w:val="18"/>
              </w:rPr>
              <w:t>Начальник ОТК</w:t>
            </w:r>
          </w:p>
          <w:p w14:paraId="5512E888" w14:textId="77777777" w:rsidR="007D04BC" w:rsidRPr="00F659D8" w:rsidRDefault="007D04BC" w:rsidP="000F44A4">
            <w:pPr>
              <w:pStyle w:val="TableContents"/>
              <w:tabs>
                <w:tab w:val="left" w:pos="0"/>
              </w:tabs>
              <w:rPr>
                <w:rFonts w:ascii="Arial" w:hAnsi="Arial" w:cs="Arial"/>
                <w:sz w:val="18"/>
                <w:szCs w:val="18"/>
              </w:rPr>
            </w:pPr>
            <w:r w:rsidRPr="00F659D8">
              <w:rPr>
                <w:rFonts w:ascii="Arial" w:hAnsi="Arial" w:cs="Arial"/>
                <w:sz w:val="18"/>
                <w:szCs w:val="18"/>
              </w:rPr>
              <w:t>МП</w:t>
            </w:r>
          </w:p>
        </w:tc>
        <w:tc>
          <w:tcPr>
            <w:tcW w:w="2782" w:type="dxa"/>
            <w:shd w:val="clear" w:color="auto" w:fill="auto"/>
            <w:vAlign w:val="center"/>
          </w:tcPr>
          <w:p w14:paraId="516F84AB" w14:textId="77777777" w:rsidR="007D04BC" w:rsidRPr="00F659D8" w:rsidRDefault="007D04BC" w:rsidP="00730EEF">
            <w:pPr>
              <w:pStyle w:val="TableContents"/>
              <w:tabs>
                <w:tab w:val="left" w:pos="0"/>
              </w:tabs>
              <w:rPr>
                <w:rFonts w:ascii="Arial" w:hAnsi="Arial" w:cs="Arial"/>
                <w:sz w:val="18"/>
                <w:szCs w:val="18"/>
              </w:rPr>
            </w:pPr>
            <w:r w:rsidRPr="00F659D8">
              <w:rPr>
                <w:rFonts w:ascii="Arial" w:hAnsi="Arial" w:cs="Arial"/>
                <w:sz w:val="18"/>
                <w:szCs w:val="18"/>
              </w:rPr>
              <w:t>______________</w:t>
            </w:r>
          </w:p>
          <w:p w14:paraId="3E41771A" w14:textId="77777777" w:rsidR="007D04BC" w:rsidRPr="00F659D8" w:rsidRDefault="007D04BC" w:rsidP="00730EEF">
            <w:pPr>
              <w:pStyle w:val="TableContents"/>
              <w:tabs>
                <w:tab w:val="left" w:pos="0"/>
              </w:tabs>
              <w:rPr>
                <w:rFonts w:ascii="Arial" w:hAnsi="Arial" w:cs="Arial"/>
                <w:sz w:val="18"/>
                <w:szCs w:val="18"/>
              </w:rPr>
            </w:pPr>
            <w:r w:rsidRPr="00F659D8">
              <w:rPr>
                <w:rFonts w:ascii="Arial" w:hAnsi="Arial" w:cs="Arial"/>
                <w:sz w:val="18"/>
                <w:szCs w:val="18"/>
              </w:rPr>
              <w:t>(подпись)</w:t>
            </w:r>
          </w:p>
        </w:tc>
        <w:tc>
          <w:tcPr>
            <w:tcW w:w="2280" w:type="dxa"/>
            <w:shd w:val="clear" w:color="auto" w:fill="auto"/>
            <w:vAlign w:val="center"/>
          </w:tcPr>
          <w:p w14:paraId="7082F842" w14:textId="77777777" w:rsidR="007D04BC" w:rsidRPr="00F659D8" w:rsidRDefault="007D04BC" w:rsidP="00730EEF">
            <w:pPr>
              <w:pStyle w:val="TableContents"/>
              <w:tabs>
                <w:tab w:val="left" w:pos="0"/>
              </w:tabs>
              <w:rPr>
                <w:rFonts w:ascii="Arial" w:hAnsi="Arial" w:cs="Arial"/>
                <w:sz w:val="18"/>
                <w:szCs w:val="18"/>
              </w:rPr>
            </w:pPr>
            <w:r w:rsidRPr="00F659D8">
              <w:rPr>
                <w:rFonts w:ascii="Arial" w:hAnsi="Arial" w:cs="Arial"/>
                <w:sz w:val="18"/>
                <w:szCs w:val="18"/>
                <w:u w:val="single"/>
              </w:rPr>
              <w:t>Прокофьев А.Н.</w:t>
            </w:r>
            <w:r w:rsidRPr="00F659D8">
              <w:rPr>
                <w:rFonts w:ascii="Arial" w:hAnsi="Arial" w:cs="Arial"/>
                <w:sz w:val="18"/>
                <w:szCs w:val="18"/>
              </w:rPr>
              <w:t xml:space="preserve"> (расшифровка)</w:t>
            </w:r>
          </w:p>
        </w:tc>
      </w:tr>
    </w:tbl>
    <w:p w14:paraId="2EA9AD85" w14:textId="77777777" w:rsidR="00EC57F3" w:rsidRDefault="00EC57F3" w:rsidP="00EC57F3">
      <w:pPr>
        <w:pStyle w:val="1"/>
        <w:ind w:left="0"/>
      </w:pPr>
    </w:p>
    <w:p w14:paraId="677CCA37" w14:textId="07284347" w:rsidR="00283484" w:rsidRPr="001D5233" w:rsidRDefault="00283484" w:rsidP="00EC57F3">
      <w:pPr>
        <w:pStyle w:val="1"/>
        <w:ind w:left="0"/>
      </w:pPr>
      <w:bookmarkStart w:id="14" w:name="_Toc225945981"/>
      <w:r w:rsidRPr="001D5233">
        <w:t>13. Пневматические испытания</w:t>
      </w:r>
      <w:bookmarkEnd w:id="14"/>
    </w:p>
    <w:p w14:paraId="3966917F" w14:textId="74C1D7AC" w:rsidR="00283484" w:rsidRPr="00283484" w:rsidRDefault="00283484" w:rsidP="00283484">
      <w:pPr>
        <w:pStyle w:val="TableContents"/>
        <w:spacing w:before="120" w:after="120"/>
        <w:jc w:val="both"/>
        <w:rPr>
          <w:rFonts w:cs="Times New Roman"/>
          <w:bCs/>
          <w:sz w:val="18"/>
          <w:szCs w:val="18"/>
        </w:rPr>
      </w:pPr>
      <w:r w:rsidRPr="00283484">
        <w:rPr>
          <w:rFonts w:cs="Times New Roman"/>
          <w:bCs/>
          <w:sz w:val="18"/>
          <w:szCs w:val="18"/>
        </w:rPr>
        <w:t>До ввода в эксплуатацию и при эксплуатации пробоотборн</w:t>
      </w:r>
      <w:r w:rsidR="005D6BC2">
        <w:rPr>
          <w:rFonts w:cs="Times New Roman"/>
          <w:bCs/>
          <w:sz w:val="18"/>
          <w:szCs w:val="18"/>
        </w:rPr>
        <w:t>ые контейнеры</w:t>
      </w:r>
      <w:r w:rsidRPr="00283484">
        <w:rPr>
          <w:rFonts w:cs="Times New Roman"/>
          <w:bCs/>
          <w:sz w:val="18"/>
          <w:szCs w:val="18"/>
        </w:rPr>
        <w:t xml:space="preserve"> типа ПГО должны проходить пневматические испытания. Среда — воздух или азот.</w:t>
      </w:r>
    </w:p>
    <w:p w14:paraId="2EE89618" w14:textId="463264B4" w:rsidR="00283484" w:rsidRPr="007D04BC" w:rsidRDefault="00283484" w:rsidP="00283484">
      <w:pPr>
        <w:pStyle w:val="TableContents"/>
        <w:spacing w:before="120" w:after="120"/>
        <w:jc w:val="both"/>
        <w:rPr>
          <w:rFonts w:cs="Times New Roman"/>
          <w:bCs/>
          <w:sz w:val="18"/>
          <w:szCs w:val="18"/>
        </w:rPr>
      </w:pPr>
      <w:r w:rsidRPr="00283484">
        <w:rPr>
          <w:rFonts w:cs="Times New Roman"/>
          <w:bCs/>
          <w:sz w:val="18"/>
          <w:szCs w:val="18"/>
        </w:rPr>
        <w:t>Частота проведения пневматических испытаний для пробоотб</w:t>
      </w:r>
      <w:r w:rsidR="005D6BC2">
        <w:rPr>
          <w:rFonts w:cs="Times New Roman"/>
          <w:bCs/>
          <w:sz w:val="18"/>
          <w:szCs w:val="18"/>
        </w:rPr>
        <w:t>орных контейнеров</w:t>
      </w:r>
      <w:r w:rsidRPr="00283484">
        <w:rPr>
          <w:rFonts w:cs="Times New Roman"/>
          <w:bCs/>
          <w:sz w:val="18"/>
          <w:szCs w:val="18"/>
        </w:rPr>
        <w:t xml:space="preserve"> типа </w:t>
      </w:r>
      <w:proofErr w:type="gramStart"/>
      <w:r w:rsidRPr="00283484">
        <w:rPr>
          <w:rFonts w:cs="Times New Roman"/>
          <w:bCs/>
          <w:sz w:val="18"/>
          <w:szCs w:val="18"/>
        </w:rPr>
        <w:t>ПГО</w:t>
      </w:r>
      <w:proofErr w:type="gramEnd"/>
      <w:r w:rsidRPr="00283484">
        <w:rPr>
          <w:rFonts w:cs="Times New Roman"/>
          <w:bCs/>
          <w:sz w:val="18"/>
          <w:szCs w:val="18"/>
        </w:rPr>
        <w:t xml:space="preserve"> изготовленных по ТУ 4318-013-62222403-2016 в соответствии с инструкцией «Пробоотборники типа ПГО. Пневматические испытания на прочн</w:t>
      </w:r>
      <w:r w:rsidRPr="007D04BC">
        <w:rPr>
          <w:rFonts w:cs="Times New Roman"/>
          <w:bCs/>
          <w:sz w:val="18"/>
          <w:szCs w:val="18"/>
        </w:rPr>
        <w:t>ость и герметичность» составляет 1 раз в год.</w:t>
      </w:r>
    </w:p>
    <w:tbl>
      <w:tblPr>
        <w:tblW w:w="8212" w:type="dxa"/>
        <w:tblLayout w:type="fixed"/>
        <w:tblLook w:val="04A0" w:firstRow="1" w:lastRow="0" w:firstColumn="1" w:lastColumn="0" w:noHBand="0" w:noVBand="1"/>
      </w:tblPr>
      <w:tblGrid>
        <w:gridCol w:w="2835"/>
        <w:gridCol w:w="2918"/>
        <w:gridCol w:w="272"/>
        <w:gridCol w:w="2187"/>
      </w:tblGrid>
      <w:tr w:rsidR="007D04BC" w:rsidRPr="007D04BC" w14:paraId="035F75EA" w14:textId="77777777" w:rsidTr="00E349D1">
        <w:trPr>
          <w:trHeight w:val="785"/>
        </w:trPr>
        <w:tc>
          <w:tcPr>
            <w:tcW w:w="2835" w:type="dxa"/>
            <w:shd w:val="clear" w:color="auto" w:fill="auto"/>
          </w:tcPr>
          <w:p w14:paraId="2BD2F235" w14:textId="77777777" w:rsidR="007D04BC" w:rsidRPr="007D04BC" w:rsidRDefault="007D04BC" w:rsidP="00730EEF">
            <w:pPr>
              <w:pStyle w:val="TableContents"/>
              <w:ind w:left="34"/>
              <w:jc w:val="both"/>
              <w:rPr>
                <w:rFonts w:cs="Times New Roman"/>
                <w:bCs/>
                <w:sz w:val="18"/>
                <w:szCs w:val="18"/>
              </w:rPr>
            </w:pPr>
            <w:r w:rsidRPr="007D04BC">
              <w:rPr>
                <w:rFonts w:cs="Times New Roman"/>
                <w:bCs/>
                <w:sz w:val="18"/>
                <w:szCs w:val="18"/>
              </w:rPr>
              <w:t>Испытания произвел:</w:t>
            </w:r>
          </w:p>
          <w:p w14:paraId="56A2ACC6" w14:textId="77777777" w:rsidR="007D04BC" w:rsidRPr="007D04BC" w:rsidRDefault="007D04BC" w:rsidP="00730EEF">
            <w:pPr>
              <w:pStyle w:val="TableContents"/>
              <w:jc w:val="both"/>
              <w:rPr>
                <w:rFonts w:cs="Times New Roman"/>
                <w:bCs/>
                <w:sz w:val="18"/>
                <w:szCs w:val="18"/>
              </w:rPr>
            </w:pPr>
            <w:r w:rsidRPr="007D04BC">
              <w:rPr>
                <w:rFonts w:cs="Times New Roman"/>
                <w:bCs/>
                <w:sz w:val="18"/>
                <w:szCs w:val="18"/>
              </w:rPr>
              <w:t>Начальник ОТК</w:t>
            </w:r>
          </w:p>
          <w:p w14:paraId="39CB19BF" w14:textId="77777777" w:rsidR="007D04BC" w:rsidRPr="007D04BC" w:rsidRDefault="007D04BC" w:rsidP="00730EEF">
            <w:pPr>
              <w:pStyle w:val="TableContents"/>
              <w:jc w:val="both"/>
              <w:rPr>
                <w:rFonts w:cs="Times New Roman"/>
                <w:bCs/>
                <w:sz w:val="18"/>
                <w:szCs w:val="18"/>
              </w:rPr>
            </w:pPr>
            <w:r w:rsidRPr="007D04BC">
              <w:rPr>
                <w:rFonts w:cs="Times New Roman"/>
                <w:bCs/>
                <w:sz w:val="18"/>
                <w:szCs w:val="18"/>
              </w:rPr>
              <w:t>МП</w:t>
            </w:r>
          </w:p>
        </w:tc>
        <w:tc>
          <w:tcPr>
            <w:tcW w:w="3190" w:type="dxa"/>
            <w:gridSpan w:val="2"/>
            <w:shd w:val="clear" w:color="auto" w:fill="auto"/>
          </w:tcPr>
          <w:p w14:paraId="3FA78ADB" w14:textId="77777777" w:rsidR="007D04BC" w:rsidRPr="007D04BC" w:rsidRDefault="007D04BC" w:rsidP="00730EEF">
            <w:pPr>
              <w:pStyle w:val="TableContents"/>
              <w:jc w:val="both"/>
              <w:rPr>
                <w:rFonts w:cs="Times New Roman"/>
                <w:bCs/>
                <w:sz w:val="18"/>
                <w:szCs w:val="18"/>
              </w:rPr>
            </w:pPr>
          </w:p>
          <w:p w14:paraId="1986BE91" w14:textId="77777777" w:rsidR="007D04BC" w:rsidRPr="007D04BC" w:rsidRDefault="007D04BC" w:rsidP="00730EEF">
            <w:pPr>
              <w:pStyle w:val="TableContents"/>
              <w:jc w:val="both"/>
              <w:rPr>
                <w:rFonts w:cs="Times New Roman"/>
                <w:bCs/>
                <w:sz w:val="18"/>
                <w:szCs w:val="18"/>
              </w:rPr>
            </w:pPr>
            <w:r w:rsidRPr="007D04BC">
              <w:rPr>
                <w:rFonts w:cs="Times New Roman"/>
                <w:bCs/>
                <w:sz w:val="18"/>
                <w:szCs w:val="18"/>
              </w:rPr>
              <w:t>_________________</w:t>
            </w:r>
          </w:p>
          <w:p w14:paraId="61496D55" w14:textId="77777777" w:rsidR="007D04BC" w:rsidRPr="007D04BC" w:rsidRDefault="007D04BC" w:rsidP="00730EEF">
            <w:pPr>
              <w:pStyle w:val="TableContents"/>
              <w:jc w:val="both"/>
              <w:rPr>
                <w:rFonts w:cs="Times New Roman"/>
                <w:bCs/>
                <w:sz w:val="18"/>
                <w:szCs w:val="18"/>
              </w:rPr>
            </w:pPr>
            <w:r w:rsidRPr="007D04BC">
              <w:rPr>
                <w:rFonts w:cs="Times New Roman"/>
                <w:bCs/>
                <w:sz w:val="18"/>
                <w:szCs w:val="18"/>
              </w:rPr>
              <w:t>(подпись)</w:t>
            </w:r>
          </w:p>
        </w:tc>
        <w:tc>
          <w:tcPr>
            <w:tcW w:w="2187" w:type="dxa"/>
            <w:shd w:val="clear" w:color="auto" w:fill="auto"/>
          </w:tcPr>
          <w:p w14:paraId="58F4399B" w14:textId="77777777" w:rsidR="007D04BC" w:rsidRPr="007D04BC" w:rsidRDefault="007D04BC" w:rsidP="00730EEF">
            <w:pPr>
              <w:pStyle w:val="TableContents"/>
              <w:jc w:val="both"/>
              <w:rPr>
                <w:rFonts w:cs="Times New Roman"/>
                <w:bCs/>
                <w:sz w:val="18"/>
                <w:szCs w:val="18"/>
              </w:rPr>
            </w:pPr>
          </w:p>
          <w:p w14:paraId="2C52E672" w14:textId="77777777" w:rsidR="007D04BC" w:rsidRPr="007D04BC" w:rsidRDefault="007D04BC" w:rsidP="00730EEF">
            <w:pPr>
              <w:pStyle w:val="TableContents"/>
              <w:jc w:val="both"/>
              <w:rPr>
                <w:rFonts w:cs="Times New Roman"/>
                <w:bCs/>
                <w:sz w:val="18"/>
                <w:szCs w:val="18"/>
              </w:rPr>
            </w:pPr>
            <w:proofErr w:type="spellStart"/>
            <w:r w:rsidRPr="007D04BC">
              <w:rPr>
                <w:rFonts w:cs="Times New Roman"/>
                <w:sz w:val="18"/>
                <w:szCs w:val="18"/>
                <w:u w:val="single"/>
              </w:rPr>
              <w:t>ПрокофьевА.Н</w:t>
            </w:r>
            <w:proofErr w:type="spellEnd"/>
            <w:r w:rsidRPr="007D04BC">
              <w:rPr>
                <w:rFonts w:cs="Times New Roman"/>
                <w:sz w:val="18"/>
                <w:szCs w:val="18"/>
                <w:u w:val="single"/>
              </w:rPr>
              <w:t>.</w:t>
            </w:r>
            <w:r w:rsidRPr="007D04BC">
              <w:rPr>
                <w:rFonts w:cs="Times New Roman"/>
                <w:bCs/>
                <w:sz w:val="18"/>
                <w:szCs w:val="18"/>
              </w:rPr>
              <w:t xml:space="preserve"> (расшифровка)</w:t>
            </w:r>
          </w:p>
        </w:tc>
      </w:tr>
      <w:tr w:rsidR="007D04BC" w:rsidRPr="007D04BC" w14:paraId="0641C201" w14:textId="77777777" w:rsidTr="00E349D1">
        <w:trPr>
          <w:gridAfter w:val="2"/>
          <w:wAfter w:w="2459" w:type="dxa"/>
          <w:trHeight w:val="268"/>
        </w:trPr>
        <w:tc>
          <w:tcPr>
            <w:tcW w:w="2835" w:type="dxa"/>
            <w:shd w:val="clear" w:color="auto" w:fill="auto"/>
          </w:tcPr>
          <w:p w14:paraId="003B44F7" w14:textId="77777777" w:rsidR="007D04BC" w:rsidRPr="007D04BC" w:rsidRDefault="007D04BC" w:rsidP="00730EEF">
            <w:pPr>
              <w:pStyle w:val="TableContents"/>
              <w:jc w:val="both"/>
              <w:rPr>
                <w:rFonts w:cs="Times New Roman"/>
                <w:bCs/>
                <w:sz w:val="18"/>
                <w:szCs w:val="18"/>
              </w:rPr>
            </w:pPr>
            <w:r w:rsidRPr="007D04BC">
              <w:rPr>
                <w:rFonts w:cs="Times New Roman"/>
                <w:bCs/>
                <w:sz w:val="18"/>
                <w:szCs w:val="18"/>
              </w:rPr>
              <w:t>Дата проведения испытаний</w:t>
            </w:r>
          </w:p>
        </w:tc>
        <w:tc>
          <w:tcPr>
            <w:tcW w:w="2918" w:type="dxa"/>
            <w:shd w:val="clear" w:color="auto" w:fill="auto"/>
          </w:tcPr>
          <w:p w14:paraId="7CD1589F" w14:textId="77777777" w:rsidR="007D04BC" w:rsidRPr="007D04BC" w:rsidRDefault="007D04BC" w:rsidP="00730EEF">
            <w:pPr>
              <w:pStyle w:val="TableContents"/>
              <w:jc w:val="both"/>
              <w:rPr>
                <w:rFonts w:cs="Times New Roman"/>
                <w:bCs/>
                <w:sz w:val="18"/>
                <w:szCs w:val="18"/>
              </w:rPr>
            </w:pPr>
            <w:r w:rsidRPr="007D04BC">
              <w:rPr>
                <w:rFonts w:cs="Times New Roman"/>
                <w:bCs/>
                <w:sz w:val="18"/>
                <w:szCs w:val="18"/>
              </w:rPr>
              <w:t>_</w:t>
            </w:r>
            <w:r w:rsidR="002C4118">
              <w:rPr>
                <w:rFonts w:cs="Times New Roman"/>
                <w:bCs/>
                <w:sz w:val="18"/>
                <w:szCs w:val="18"/>
              </w:rPr>
              <w:t>_______________</w:t>
            </w:r>
            <w:r w:rsidRPr="007D04BC">
              <w:rPr>
                <w:rFonts w:cs="Times New Roman"/>
                <w:bCs/>
                <w:sz w:val="18"/>
                <w:szCs w:val="18"/>
              </w:rPr>
              <w:t>_</w:t>
            </w:r>
          </w:p>
        </w:tc>
      </w:tr>
    </w:tbl>
    <w:p w14:paraId="1ED0EE58" w14:textId="77777777" w:rsidR="00EC57F3" w:rsidRDefault="00EC57F3" w:rsidP="00EC57F3">
      <w:pPr>
        <w:pStyle w:val="1"/>
        <w:ind w:left="0"/>
      </w:pPr>
    </w:p>
    <w:p w14:paraId="112D5309" w14:textId="77777777" w:rsidR="00EC57F3" w:rsidRPr="00EC57F3" w:rsidRDefault="00EC57F3" w:rsidP="00EC57F3"/>
    <w:p w14:paraId="23BC53FE" w14:textId="0D8768EC" w:rsidR="00283484" w:rsidRPr="001D5233" w:rsidRDefault="00283484" w:rsidP="001D5233">
      <w:pPr>
        <w:pStyle w:val="1"/>
      </w:pPr>
      <w:bookmarkStart w:id="15" w:name="_Toc225945982"/>
      <w:r w:rsidRPr="001D5233">
        <w:lastRenderedPageBreak/>
        <w:t>14. Свидетельство об упаковывании</w:t>
      </w:r>
      <w:bookmarkEnd w:id="15"/>
    </w:p>
    <w:p w14:paraId="0AEEF086" w14:textId="6E51CCDE" w:rsidR="00283484" w:rsidRPr="00283484" w:rsidRDefault="00283484" w:rsidP="00283484">
      <w:pPr>
        <w:pStyle w:val="TableContents"/>
        <w:spacing w:before="120" w:after="120"/>
        <w:jc w:val="both"/>
        <w:rPr>
          <w:rFonts w:cs="Times New Roman"/>
          <w:bCs/>
          <w:sz w:val="18"/>
          <w:szCs w:val="18"/>
        </w:rPr>
      </w:pPr>
      <w:proofErr w:type="spellStart"/>
      <w:r w:rsidRPr="00283484">
        <w:rPr>
          <w:rFonts w:cs="Times New Roman"/>
          <w:bCs/>
          <w:sz w:val="18"/>
          <w:szCs w:val="18"/>
        </w:rPr>
        <w:t>Пробоотборн</w:t>
      </w:r>
      <w:r w:rsidR="005D6BC2">
        <w:rPr>
          <w:rFonts w:cs="Times New Roman"/>
          <w:bCs/>
          <w:sz w:val="18"/>
          <w:szCs w:val="18"/>
        </w:rPr>
        <w:t>ый</w:t>
      </w:r>
      <w:proofErr w:type="spellEnd"/>
      <w:r w:rsidR="005D6BC2">
        <w:rPr>
          <w:rFonts w:cs="Times New Roman"/>
          <w:bCs/>
          <w:sz w:val="18"/>
          <w:szCs w:val="18"/>
        </w:rPr>
        <w:t xml:space="preserve"> контейнер</w:t>
      </w:r>
      <w:r w:rsidRPr="00283484">
        <w:rPr>
          <w:rFonts w:cs="Times New Roman"/>
          <w:bCs/>
          <w:sz w:val="18"/>
          <w:szCs w:val="18"/>
        </w:rPr>
        <w:t xml:space="preserve"> ПГО-400</w:t>
      </w:r>
      <w:r w:rsidR="005D6BC2">
        <w:rPr>
          <w:rFonts w:cs="Times New Roman"/>
          <w:bCs/>
          <w:sz w:val="18"/>
          <w:szCs w:val="18"/>
        </w:rPr>
        <w:t xml:space="preserve"> В</w:t>
      </w:r>
      <w:r w:rsidRPr="00283484">
        <w:rPr>
          <w:rFonts w:cs="Times New Roman"/>
          <w:bCs/>
          <w:sz w:val="18"/>
          <w:szCs w:val="18"/>
        </w:rPr>
        <w:t xml:space="preserve"> заводской номер __</w:t>
      </w:r>
      <w:r w:rsidR="002C4118">
        <w:rPr>
          <w:rFonts w:cs="Times New Roman"/>
          <w:bCs/>
          <w:sz w:val="18"/>
          <w:szCs w:val="18"/>
        </w:rPr>
        <w:t>______</w:t>
      </w:r>
      <w:r w:rsidRPr="00283484">
        <w:rPr>
          <w:rFonts w:cs="Times New Roman"/>
          <w:bCs/>
          <w:sz w:val="18"/>
          <w:szCs w:val="18"/>
        </w:rPr>
        <w:t>___ соответствует требованиям ТУ 4318-013-62222403-2016,</w:t>
      </w:r>
      <w:r w:rsidR="004F2805">
        <w:rPr>
          <w:rFonts w:cs="Times New Roman"/>
          <w:bCs/>
          <w:sz w:val="18"/>
          <w:szCs w:val="18"/>
        </w:rPr>
        <w:t xml:space="preserve"> отбору проб по ГОСТ 31370,</w:t>
      </w:r>
      <w:r w:rsidRPr="00283484">
        <w:rPr>
          <w:rFonts w:cs="Times New Roman"/>
          <w:bCs/>
          <w:sz w:val="18"/>
          <w:szCs w:val="18"/>
        </w:rPr>
        <w:t xml:space="preserve"> руководству по эксплуатации, совмещенному с паспортом и признан годным к применению.</w:t>
      </w:r>
    </w:p>
    <w:p w14:paraId="0B8DEF78" w14:textId="68093083" w:rsidR="00283484" w:rsidRPr="007D04BC" w:rsidRDefault="00283484" w:rsidP="00283484">
      <w:pPr>
        <w:pStyle w:val="TableContents"/>
        <w:spacing w:before="120" w:after="120"/>
        <w:jc w:val="both"/>
        <w:rPr>
          <w:rFonts w:cs="Times New Roman"/>
          <w:bCs/>
          <w:sz w:val="18"/>
          <w:szCs w:val="18"/>
        </w:rPr>
      </w:pPr>
      <w:r w:rsidRPr="00283484">
        <w:rPr>
          <w:rFonts w:cs="Times New Roman"/>
          <w:bCs/>
          <w:sz w:val="18"/>
          <w:szCs w:val="18"/>
        </w:rPr>
        <w:t>Вентиль запорный игольчатый ВИ-64-6 заводской номер __</w:t>
      </w:r>
      <w:r w:rsidR="002C4118">
        <w:rPr>
          <w:rFonts w:cs="Times New Roman"/>
          <w:bCs/>
          <w:sz w:val="18"/>
          <w:szCs w:val="18"/>
        </w:rPr>
        <w:t>__________</w:t>
      </w:r>
      <w:r w:rsidRPr="00283484">
        <w:rPr>
          <w:rFonts w:cs="Times New Roman"/>
          <w:bCs/>
          <w:sz w:val="18"/>
          <w:szCs w:val="18"/>
        </w:rPr>
        <w:t>_ соответству</w:t>
      </w:r>
      <w:r w:rsidR="005D6BC2">
        <w:rPr>
          <w:rFonts w:cs="Times New Roman"/>
          <w:bCs/>
          <w:sz w:val="18"/>
          <w:szCs w:val="18"/>
        </w:rPr>
        <w:t>е</w:t>
      </w:r>
      <w:r w:rsidRPr="00283484">
        <w:rPr>
          <w:rFonts w:cs="Times New Roman"/>
          <w:bCs/>
          <w:sz w:val="18"/>
          <w:szCs w:val="18"/>
        </w:rPr>
        <w:t>т требовани</w:t>
      </w:r>
      <w:r w:rsidRPr="007D04BC">
        <w:rPr>
          <w:rFonts w:cs="Times New Roman"/>
          <w:bCs/>
          <w:sz w:val="18"/>
          <w:szCs w:val="18"/>
        </w:rPr>
        <w:t>ям ТУ 3742-007-62222403-2016 и руководству по эксплуатации и признан годным к эксплуатации.</w:t>
      </w:r>
    </w:p>
    <w:tbl>
      <w:tblPr>
        <w:tblW w:w="8251" w:type="dxa"/>
        <w:tblLayout w:type="fixed"/>
        <w:tblLook w:val="04A0" w:firstRow="1" w:lastRow="0" w:firstColumn="1" w:lastColumn="0" w:noHBand="0" w:noVBand="1"/>
      </w:tblPr>
      <w:tblGrid>
        <w:gridCol w:w="2835"/>
        <w:gridCol w:w="3201"/>
        <w:gridCol w:w="2209"/>
        <w:gridCol w:w="6"/>
      </w:tblGrid>
      <w:tr w:rsidR="007D04BC" w:rsidRPr="007D04BC" w14:paraId="6435FCDC" w14:textId="77777777" w:rsidTr="00E349D1">
        <w:trPr>
          <w:trHeight w:val="476"/>
        </w:trPr>
        <w:tc>
          <w:tcPr>
            <w:tcW w:w="2835" w:type="dxa"/>
            <w:shd w:val="clear" w:color="auto" w:fill="auto"/>
            <w:vAlign w:val="center"/>
          </w:tcPr>
          <w:p w14:paraId="5F287734" w14:textId="77777777" w:rsidR="007D04BC" w:rsidRPr="007D04BC" w:rsidRDefault="007D04BC" w:rsidP="007D04BC">
            <w:pPr>
              <w:pStyle w:val="TableContents"/>
              <w:tabs>
                <w:tab w:val="left" w:pos="459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7D04BC">
              <w:rPr>
                <w:rFonts w:cs="Times New Roman"/>
                <w:sz w:val="18"/>
                <w:szCs w:val="18"/>
              </w:rPr>
              <w:t>Дата упаковывания</w:t>
            </w:r>
          </w:p>
        </w:tc>
        <w:tc>
          <w:tcPr>
            <w:tcW w:w="5416" w:type="dxa"/>
            <w:gridSpan w:val="3"/>
            <w:shd w:val="clear" w:color="auto" w:fill="auto"/>
            <w:vAlign w:val="center"/>
          </w:tcPr>
          <w:p w14:paraId="2E71F0F7" w14:textId="77777777" w:rsidR="007D04BC" w:rsidRPr="007D04BC" w:rsidRDefault="007D04BC" w:rsidP="00730EEF">
            <w:pPr>
              <w:pStyle w:val="TableContents"/>
              <w:tabs>
                <w:tab w:val="left" w:pos="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7D04BC">
              <w:rPr>
                <w:rFonts w:cs="Times New Roman"/>
                <w:sz w:val="18"/>
                <w:szCs w:val="18"/>
              </w:rPr>
              <w:t>_</w:t>
            </w:r>
            <w:r w:rsidR="002C4118">
              <w:rPr>
                <w:rFonts w:cs="Times New Roman"/>
                <w:sz w:val="18"/>
                <w:szCs w:val="18"/>
              </w:rPr>
              <w:t>____________</w:t>
            </w:r>
            <w:r w:rsidRPr="007D04BC">
              <w:rPr>
                <w:rFonts w:cs="Times New Roman"/>
                <w:sz w:val="18"/>
                <w:szCs w:val="18"/>
              </w:rPr>
              <w:t>_</w:t>
            </w:r>
          </w:p>
        </w:tc>
      </w:tr>
      <w:tr w:rsidR="007D04BC" w:rsidRPr="007D04BC" w14:paraId="0DE79910" w14:textId="77777777" w:rsidTr="00E349D1">
        <w:trPr>
          <w:gridAfter w:val="1"/>
          <w:wAfter w:w="6" w:type="dxa"/>
          <w:trHeight w:val="476"/>
        </w:trPr>
        <w:tc>
          <w:tcPr>
            <w:tcW w:w="2835" w:type="dxa"/>
            <w:shd w:val="clear" w:color="auto" w:fill="auto"/>
            <w:vAlign w:val="center"/>
          </w:tcPr>
          <w:p w14:paraId="0632688E" w14:textId="77777777" w:rsidR="007D04BC" w:rsidRPr="007D04BC" w:rsidRDefault="007D04BC" w:rsidP="007D04BC">
            <w:pPr>
              <w:pStyle w:val="TableContents"/>
              <w:tabs>
                <w:tab w:val="left" w:pos="459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7D04BC">
              <w:rPr>
                <w:rFonts w:cs="Times New Roman"/>
                <w:sz w:val="18"/>
                <w:szCs w:val="18"/>
              </w:rPr>
              <w:t>Упаковывание произвел</w:t>
            </w:r>
          </w:p>
          <w:p w14:paraId="56E1C0E3" w14:textId="77777777" w:rsidR="007D04BC" w:rsidRPr="007D04BC" w:rsidRDefault="007D04BC" w:rsidP="007D04BC">
            <w:pPr>
              <w:pStyle w:val="TableContents"/>
              <w:tabs>
                <w:tab w:val="left" w:pos="459"/>
              </w:tabs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01" w:type="dxa"/>
            <w:shd w:val="clear" w:color="auto" w:fill="auto"/>
            <w:vAlign w:val="center"/>
          </w:tcPr>
          <w:p w14:paraId="2DB1B23C" w14:textId="77777777" w:rsidR="007D04BC" w:rsidRPr="007D04BC" w:rsidRDefault="007D04BC" w:rsidP="00730EEF">
            <w:pPr>
              <w:pStyle w:val="TableContents"/>
              <w:tabs>
                <w:tab w:val="left" w:pos="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7D04BC">
              <w:rPr>
                <w:rFonts w:cs="Times New Roman"/>
                <w:sz w:val="18"/>
                <w:szCs w:val="18"/>
              </w:rPr>
              <w:t>______________</w:t>
            </w:r>
          </w:p>
          <w:p w14:paraId="150F859C" w14:textId="77777777" w:rsidR="007D04BC" w:rsidRPr="007D04BC" w:rsidRDefault="007D04BC" w:rsidP="00730EEF">
            <w:pPr>
              <w:pStyle w:val="TableContents"/>
              <w:tabs>
                <w:tab w:val="left" w:pos="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7D04BC">
              <w:rPr>
                <w:rFonts w:cs="Times New Roman"/>
                <w:sz w:val="18"/>
                <w:szCs w:val="18"/>
              </w:rPr>
              <w:t>(подпись)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0F857509" w14:textId="77777777" w:rsidR="007D04BC" w:rsidRPr="007D04BC" w:rsidRDefault="007D04BC" w:rsidP="00730EEF">
            <w:pPr>
              <w:pStyle w:val="TableContents"/>
              <w:tabs>
                <w:tab w:val="left" w:pos="0"/>
              </w:tabs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7D04BC">
              <w:rPr>
                <w:rFonts w:cs="Times New Roman"/>
                <w:sz w:val="18"/>
                <w:szCs w:val="18"/>
                <w:u w:val="single"/>
              </w:rPr>
              <w:t>МатвееваН.П</w:t>
            </w:r>
            <w:proofErr w:type="spellEnd"/>
            <w:r w:rsidRPr="007D04BC">
              <w:rPr>
                <w:rFonts w:cs="Times New Roman"/>
                <w:sz w:val="18"/>
                <w:szCs w:val="18"/>
                <w:u w:val="single"/>
              </w:rPr>
              <w:t>.</w:t>
            </w:r>
            <w:r w:rsidRPr="007D04BC">
              <w:rPr>
                <w:rFonts w:cs="Times New Roman"/>
                <w:sz w:val="18"/>
                <w:szCs w:val="18"/>
              </w:rPr>
              <w:t xml:space="preserve"> (расшифровка)</w:t>
            </w:r>
          </w:p>
        </w:tc>
      </w:tr>
    </w:tbl>
    <w:p w14:paraId="08E7B689" w14:textId="77777777" w:rsidR="00283484" w:rsidRPr="001D5233" w:rsidRDefault="00B17A89" w:rsidP="001D5233">
      <w:pPr>
        <w:pStyle w:val="1"/>
      </w:pPr>
      <w:bookmarkStart w:id="16" w:name="_Toc225945983"/>
      <w:r w:rsidRPr="001D5233">
        <w:t>1</w:t>
      </w:r>
      <w:r w:rsidR="00283484" w:rsidRPr="001D5233">
        <w:t>5. Инструкция «Пробоотборники типа ПГО. Пневматические испытания на прочность и герметичность»</w:t>
      </w:r>
      <w:bookmarkEnd w:id="16"/>
    </w:p>
    <w:p w14:paraId="3C525054" w14:textId="32D31199" w:rsidR="00283484" w:rsidRPr="00283484" w:rsidRDefault="00283484" w:rsidP="00283484">
      <w:pPr>
        <w:pStyle w:val="TableContents"/>
        <w:spacing w:before="120" w:after="120"/>
        <w:jc w:val="both"/>
        <w:rPr>
          <w:rFonts w:cs="Times New Roman"/>
          <w:bCs/>
          <w:sz w:val="18"/>
          <w:szCs w:val="18"/>
        </w:rPr>
      </w:pPr>
      <w:r w:rsidRPr="00283484">
        <w:rPr>
          <w:rFonts w:cs="Times New Roman"/>
          <w:bCs/>
          <w:sz w:val="18"/>
          <w:szCs w:val="18"/>
        </w:rPr>
        <w:t>Пройдите по ссылке в QR, для ознакомления с инструкцией пневматических испытаний пробоотборников типа ПГО</w:t>
      </w:r>
      <w:r w:rsidR="005D6BC2">
        <w:rPr>
          <w:rFonts w:cs="Times New Roman"/>
          <w:bCs/>
          <w:sz w:val="18"/>
          <w:szCs w:val="18"/>
        </w:rPr>
        <w:t xml:space="preserve"> </w:t>
      </w:r>
      <w:r w:rsidRPr="00283484">
        <w:rPr>
          <w:rFonts w:cs="Times New Roman"/>
          <w:bCs/>
          <w:sz w:val="18"/>
          <w:szCs w:val="18"/>
        </w:rPr>
        <w:t>на прочность и герметичность</w:t>
      </w:r>
      <w:r w:rsidR="006D7D0F">
        <w:rPr>
          <w:rFonts w:cs="Times New Roman"/>
          <w:bCs/>
          <w:sz w:val="18"/>
          <w:szCs w:val="18"/>
        </w:rPr>
        <w:t xml:space="preserve"> </w:t>
      </w:r>
      <w:r w:rsidR="006D7D0F" w:rsidRPr="006D7D0F">
        <w:rPr>
          <w:rFonts w:cs="Times New Roman"/>
          <w:bCs/>
          <w:i/>
          <w:iCs/>
          <w:sz w:val="18"/>
          <w:szCs w:val="18"/>
        </w:rPr>
        <w:t>(данная инструкция распространяется также на пробоотборные контейнеры ПГО-400 В)</w:t>
      </w:r>
      <w:r w:rsidRPr="006D7D0F">
        <w:rPr>
          <w:rFonts w:cs="Times New Roman"/>
          <w:bCs/>
          <w:i/>
          <w:iCs/>
          <w:sz w:val="18"/>
          <w:szCs w:val="18"/>
        </w:rPr>
        <w:t>:</w:t>
      </w:r>
    </w:p>
    <w:p w14:paraId="3CE086F3" w14:textId="77777777" w:rsidR="00283484" w:rsidRPr="00283484" w:rsidRDefault="00283484" w:rsidP="00283484">
      <w:pPr>
        <w:pStyle w:val="TableContents"/>
        <w:spacing w:before="120" w:after="120"/>
        <w:jc w:val="both"/>
        <w:rPr>
          <w:rFonts w:cs="Times New Roman"/>
          <w:bCs/>
          <w:sz w:val="18"/>
          <w:szCs w:val="18"/>
        </w:rPr>
      </w:pPr>
      <w:r w:rsidRPr="00283484">
        <w:rPr>
          <w:rFonts w:cs="Times New Roman"/>
          <w:bCs/>
          <w:sz w:val="18"/>
          <w:szCs w:val="18"/>
        </w:rPr>
        <w:t xml:space="preserve"> </w:t>
      </w:r>
      <w:r w:rsidRPr="002B23B3">
        <w:rPr>
          <w:rFonts w:ascii="Arial" w:hAnsi="Arial" w:cs="Arial"/>
          <w:noProof/>
          <w:sz w:val="18"/>
          <w:szCs w:val="18"/>
          <w:lang w:eastAsia="ru-RU" w:bidi="ar-SA"/>
        </w:rPr>
        <w:drawing>
          <wp:inline distT="0" distB="0" distL="0" distR="0" wp14:anchorId="293FAFA5" wp14:editId="0B4209DD">
            <wp:extent cx="1190625" cy="11906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F5E9B3" w14:textId="6F2A10FE" w:rsidR="00283484" w:rsidRPr="00283484" w:rsidRDefault="00283484" w:rsidP="00283484">
      <w:pPr>
        <w:pStyle w:val="TableContents"/>
        <w:spacing w:before="120" w:after="120"/>
        <w:jc w:val="both"/>
        <w:rPr>
          <w:rFonts w:cs="Times New Roman"/>
          <w:bCs/>
          <w:sz w:val="18"/>
          <w:szCs w:val="18"/>
        </w:rPr>
      </w:pPr>
      <w:r w:rsidRPr="00283484">
        <w:rPr>
          <w:rFonts w:cs="Times New Roman"/>
          <w:bCs/>
          <w:sz w:val="18"/>
          <w:szCs w:val="18"/>
        </w:rPr>
        <w:t xml:space="preserve">Также Инструкция «Пробоотборники типа ПГО. Пневматические испытания на прочность и герметичность» размещена на официальных сайтах компании:  </w:t>
      </w:r>
    </w:p>
    <w:p w14:paraId="4CADE293" w14:textId="45DA0F79" w:rsidR="00EC57F3" w:rsidRDefault="00283484" w:rsidP="00EC57F3">
      <w:pPr>
        <w:pStyle w:val="TableContents"/>
        <w:spacing w:before="120" w:after="120"/>
        <w:jc w:val="both"/>
        <w:rPr>
          <w:rFonts w:cs="Times New Roman"/>
          <w:bCs/>
          <w:sz w:val="18"/>
          <w:szCs w:val="18"/>
        </w:rPr>
      </w:pPr>
      <w:r w:rsidRPr="00283484">
        <w:rPr>
          <w:rFonts w:cs="Times New Roman"/>
          <w:bCs/>
          <w:sz w:val="18"/>
          <w:szCs w:val="18"/>
        </w:rPr>
        <w:t>•</w:t>
      </w:r>
      <w:r w:rsidRPr="00283484">
        <w:rPr>
          <w:rFonts w:cs="Times New Roman"/>
          <w:bCs/>
          <w:sz w:val="18"/>
          <w:szCs w:val="18"/>
        </w:rPr>
        <w:tab/>
      </w:r>
      <w:hyperlink r:id="rId11" w:history="1">
        <w:r w:rsidR="00EC57F3" w:rsidRPr="00007F19">
          <w:rPr>
            <w:rStyle w:val="af9"/>
            <w:rFonts w:cs="Times New Roman"/>
            <w:bCs/>
            <w:sz w:val="18"/>
            <w:szCs w:val="18"/>
          </w:rPr>
          <w:t>www.laboff.ru</w:t>
        </w:r>
      </w:hyperlink>
    </w:p>
    <w:p w14:paraId="6475FD3B" w14:textId="77777777" w:rsidR="00EC57F3" w:rsidRDefault="00EC57F3" w:rsidP="00EC57F3">
      <w:pPr>
        <w:pStyle w:val="TableContents"/>
        <w:spacing w:before="120" w:after="120"/>
        <w:jc w:val="both"/>
      </w:pPr>
    </w:p>
    <w:p w14:paraId="53769D04" w14:textId="33FB59B9" w:rsidR="00283484" w:rsidRPr="00EC57F3" w:rsidRDefault="00283484" w:rsidP="00EC57F3">
      <w:pPr>
        <w:pStyle w:val="1"/>
        <w:rPr>
          <w:rFonts w:cs="Times New Roman"/>
          <w:bCs/>
          <w:sz w:val="18"/>
          <w:szCs w:val="18"/>
        </w:rPr>
      </w:pPr>
      <w:bookmarkStart w:id="17" w:name="_Toc225945984"/>
      <w:r w:rsidRPr="001D5233">
        <w:t>1</w:t>
      </w:r>
      <w:r w:rsidR="00CE370E" w:rsidRPr="001D5233">
        <w:t>6</w:t>
      </w:r>
      <w:r w:rsidRPr="001D5233">
        <w:t>. Сведения о рекламации</w:t>
      </w:r>
      <w:bookmarkEnd w:id="17"/>
    </w:p>
    <w:p w14:paraId="08728EBA" w14:textId="77777777" w:rsidR="00283484" w:rsidRPr="00283484" w:rsidRDefault="00283484" w:rsidP="00283484">
      <w:pPr>
        <w:pStyle w:val="TableContents"/>
        <w:spacing w:before="120" w:after="120"/>
        <w:jc w:val="both"/>
        <w:rPr>
          <w:rFonts w:cs="Times New Roman"/>
          <w:bCs/>
          <w:sz w:val="18"/>
          <w:szCs w:val="18"/>
        </w:rPr>
      </w:pPr>
      <w:r w:rsidRPr="00283484">
        <w:rPr>
          <w:rFonts w:cs="Times New Roman"/>
          <w:bCs/>
          <w:sz w:val="18"/>
          <w:szCs w:val="18"/>
        </w:rPr>
        <w:t>При появлении неисправностей, влияющих на работу в период гарантийного срока эксплуатации, претензии направлять по адресу:</w:t>
      </w:r>
    </w:p>
    <w:p w14:paraId="2DDA3B1B" w14:textId="77777777" w:rsidR="00283484" w:rsidRPr="00283484" w:rsidRDefault="00283484" w:rsidP="00283484">
      <w:pPr>
        <w:pStyle w:val="TableContents"/>
        <w:spacing w:before="120" w:after="120"/>
        <w:jc w:val="both"/>
        <w:rPr>
          <w:rFonts w:cs="Times New Roman"/>
          <w:bCs/>
          <w:sz w:val="18"/>
          <w:szCs w:val="18"/>
        </w:rPr>
      </w:pPr>
      <w:r w:rsidRPr="00283484">
        <w:rPr>
          <w:rFonts w:cs="Times New Roman"/>
          <w:bCs/>
          <w:sz w:val="18"/>
          <w:szCs w:val="18"/>
        </w:rPr>
        <w:t>Производитель:</w:t>
      </w:r>
    </w:p>
    <w:p w14:paraId="281A43DE" w14:textId="77777777" w:rsidR="00283484" w:rsidRPr="00283484" w:rsidRDefault="00283484" w:rsidP="00283484">
      <w:pPr>
        <w:pStyle w:val="TableContents"/>
        <w:spacing w:before="120" w:after="120"/>
        <w:jc w:val="both"/>
        <w:rPr>
          <w:rFonts w:cs="Times New Roman"/>
          <w:bCs/>
          <w:sz w:val="18"/>
          <w:szCs w:val="18"/>
        </w:rPr>
      </w:pPr>
      <w:r w:rsidRPr="00283484">
        <w:rPr>
          <w:rFonts w:cs="Times New Roman"/>
          <w:bCs/>
          <w:sz w:val="18"/>
          <w:szCs w:val="18"/>
        </w:rPr>
        <w:t>ООО «Лабораторные Технологии»</w:t>
      </w:r>
    </w:p>
    <w:p w14:paraId="12AA52F3" w14:textId="77777777" w:rsidR="00283484" w:rsidRPr="00283484" w:rsidRDefault="00283484" w:rsidP="00283484">
      <w:pPr>
        <w:pStyle w:val="TableContents"/>
        <w:spacing w:before="120" w:after="120"/>
        <w:jc w:val="both"/>
        <w:rPr>
          <w:rFonts w:cs="Times New Roman"/>
          <w:bCs/>
          <w:sz w:val="18"/>
          <w:szCs w:val="18"/>
        </w:rPr>
      </w:pPr>
      <w:r w:rsidRPr="00283484">
        <w:rPr>
          <w:rFonts w:cs="Times New Roman"/>
          <w:bCs/>
          <w:sz w:val="18"/>
          <w:szCs w:val="18"/>
        </w:rPr>
        <w:t>г. Дзержинск, Нижегородская область, ул. Ленинградская, 12А</w:t>
      </w:r>
    </w:p>
    <w:p w14:paraId="2B3CE9B4" w14:textId="77777777" w:rsidR="00283484" w:rsidRPr="00283484" w:rsidRDefault="00283484" w:rsidP="00283484">
      <w:pPr>
        <w:pStyle w:val="TableContents"/>
        <w:spacing w:before="120" w:after="120"/>
        <w:jc w:val="both"/>
        <w:rPr>
          <w:rFonts w:cs="Times New Roman"/>
          <w:bCs/>
          <w:sz w:val="18"/>
          <w:szCs w:val="18"/>
        </w:rPr>
      </w:pPr>
      <w:r w:rsidRPr="00283484">
        <w:rPr>
          <w:rFonts w:cs="Times New Roman"/>
          <w:bCs/>
          <w:sz w:val="18"/>
          <w:szCs w:val="18"/>
        </w:rPr>
        <w:t>Тел.: (8313) 36-76-13</w:t>
      </w:r>
    </w:p>
    <w:sectPr w:rsidR="00283484" w:rsidRPr="00283484" w:rsidSect="003C0D3D">
      <w:headerReference w:type="default" r:id="rId12"/>
      <w:pgSz w:w="8420" w:h="11907" w:orient="landscape" w:code="9"/>
      <w:pgMar w:top="170" w:right="482" w:bottom="142" w:left="425" w:header="170" w:footer="5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3B7FA5" w14:textId="77777777" w:rsidR="00A32717" w:rsidRDefault="00A32717" w:rsidP="008E130A">
      <w:pPr>
        <w:spacing w:after="0" w:line="240" w:lineRule="auto"/>
      </w:pPr>
      <w:r>
        <w:separator/>
      </w:r>
    </w:p>
  </w:endnote>
  <w:endnote w:type="continuationSeparator" w:id="0">
    <w:p w14:paraId="72783626" w14:textId="77777777" w:rsidR="00A32717" w:rsidRDefault="00A32717" w:rsidP="008E13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Segoe UI">
    <w:panose1 w:val="020B0502040204020203"/>
    <w:charset w:val="CC"/>
    <w:family w:val="swiss"/>
    <w:pitch w:val="variable"/>
    <w:sig w:usb0="E5002EFF" w:usb1="C000E47F" w:usb2="00000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3526AF" w14:textId="77777777" w:rsidR="00A32717" w:rsidRDefault="00A32717" w:rsidP="008E130A">
      <w:pPr>
        <w:spacing w:after="0" w:line="240" w:lineRule="auto"/>
      </w:pPr>
      <w:r>
        <w:separator/>
      </w:r>
    </w:p>
  </w:footnote>
  <w:footnote w:type="continuationSeparator" w:id="0">
    <w:p w14:paraId="1EA168E8" w14:textId="77777777" w:rsidR="00A32717" w:rsidRDefault="00A32717" w:rsidP="008E13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84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547"/>
      <w:gridCol w:w="2547"/>
      <w:gridCol w:w="2545"/>
    </w:tblGrid>
    <w:tr w:rsidR="00283484" w14:paraId="431D9529" w14:textId="77777777" w:rsidTr="00CE370E">
      <w:trPr>
        <w:trHeight w:val="277"/>
      </w:trPr>
      <w:tc>
        <w:tcPr>
          <w:tcW w:w="1667" w:type="pct"/>
        </w:tcPr>
        <w:p w14:paraId="7A9C3AA8" w14:textId="77777777" w:rsidR="00283484" w:rsidRDefault="00283484">
          <w:pPr>
            <w:pStyle w:val="af0"/>
            <w:tabs>
              <w:tab w:val="clear" w:pos="4677"/>
              <w:tab w:val="clear" w:pos="9355"/>
            </w:tabs>
            <w:rPr>
              <w:color w:val="156082" w:themeColor="accent1"/>
            </w:rPr>
          </w:pPr>
        </w:p>
      </w:tc>
      <w:tc>
        <w:tcPr>
          <w:tcW w:w="1667" w:type="pct"/>
        </w:tcPr>
        <w:p w14:paraId="568347E3" w14:textId="77777777" w:rsidR="00283484" w:rsidRDefault="00283484">
          <w:pPr>
            <w:pStyle w:val="af0"/>
            <w:tabs>
              <w:tab w:val="clear" w:pos="4677"/>
              <w:tab w:val="clear" w:pos="9355"/>
            </w:tabs>
            <w:jc w:val="center"/>
            <w:rPr>
              <w:color w:val="156082" w:themeColor="accent1"/>
            </w:rPr>
          </w:pPr>
        </w:p>
      </w:tc>
      <w:tc>
        <w:tcPr>
          <w:tcW w:w="1666" w:type="pct"/>
        </w:tcPr>
        <w:p w14:paraId="0569B3A6" w14:textId="77777777" w:rsidR="00283484" w:rsidRDefault="004826FF">
          <w:pPr>
            <w:pStyle w:val="af0"/>
            <w:tabs>
              <w:tab w:val="clear" w:pos="4677"/>
              <w:tab w:val="clear" w:pos="9355"/>
            </w:tabs>
            <w:jc w:val="right"/>
            <w:rPr>
              <w:color w:val="156082" w:themeColor="accent1"/>
            </w:rPr>
          </w:pPr>
          <w:r>
            <w:rPr>
              <w:color w:val="156082" w:themeColor="accent1"/>
            </w:rPr>
            <w:fldChar w:fldCharType="begin"/>
          </w:r>
          <w:r w:rsidR="00283484">
            <w:rPr>
              <w:color w:val="156082" w:themeColor="accent1"/>
            </w:rPr>
            <w:instrText>PAGE   \* MERGEFORMAT</w:instrText>
          </w:r>
          <w:r>
            <w:rPr>
              <w:color w:val="156082" w:themeColor="accent1"/>
            </w:rPr>
            <w:fldChar w:fldCharType="separate"/>
          </w:r>
          <w:r w:rsidR="00606F79">
            <w:rPr>
              <w:noProof/>
              <w:color w:val="156082" w:themeColor="accent1"/>
            </w:rPr>
            <w:t>8</w:t>
          </w:r>
          <w:r>
            <w:rPr>
              <w:color w:val="156082" w:themeColor="accent1"/>
            </w:rPr>
            <w:fldChar w:fldCharType="end"/>
          </w:r>
        </w:p>
      </w:tc>
    </w:tr>
  </w:tbl>
  <w:p w14:paraId="60F02607" w14:textId="77777777" w:rsidR="008E130A" w:rsidRDefault="008E130A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6591A"/>
    <w:multiLevelType w:val="multilevel"/>
    <w:tmpl w:val="0F72F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F40553"/>
    <w:multiLevelType w:val="multilevel"/>
    <w:tmpl w:val="C9568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DA5C08"/>
    <w:multiLevelType w:val="multilevel"/>
    <w:tmpl w:val="B4CC7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66A08F6"/>
    <w:multiLevelType w:val="hybridMultilevel"/>
    <w:tmpl w:val="6686BA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2027D3"/>
    <w:multiLevelType w:val="multilevel"/>
    <w:tmpl w:val="FE34B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C412059"/>
    <w:multiLevelType w:val="multilevel"/>
    <w:tmpl w:val="62B88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791769"/>
    <w:multiLevelType w:val="multilevel"/>
    <w:tmpl w:val="90102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DD62C90"/>
    <w:multiLevelType w:val="multilevel"/>
    <w:tmpl w:val="A792F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2AC3092"/>
    <w:multiLevelType w:val="multilevel"/>
    <w:tmpl w:val="31BA1CF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65524852"/>
    <w:multiLevelType w:val="multilevel"/>
    <w:tmpl w:val="90744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A543EB2"/>
    <w:multiLevelType w:val="multilevel"/>
    <w:tmpl w:val="08E24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64237814">
    <w:abstractNumId w:val="6"/>
  </w:num>
  <w:num w:numId="2" w16cid:durableId="330453458">
    <w:abstractNumId w:val="10"/>
  </w:num>
  <w:num w:numId="3" w16cid:durableId="2139715934">
    <w:abstractNumId w:val="1"/>
  </w:num>
  <w:num w:numId="4" w16cid:durableId="1078288896">
    <w:abstractNumId w:val="9"/>
  </w:num>
  <w:num w:numId="5" w16cid:durableId="1070300982">
    <w:abstractNumId w:val="5"/>
  </w:num>
  <w:num w:numId="6" w16cid:durableId="1608848607">
    <w:abstractNumId w:val="0"/>
  </w:num>
  <w:num w:numId="7" w16cid:durableId="194124918">
    <w:abstractNumId w:val="4"/>
  </w:num>
  <w:num w:numId="8" w16cid:durableId="1333487227">
    <w:abstractNumId w:val="2"/>
  </w:num>
  <w:num w:numId="9" w16cid:durableId="1532302341">
    <w:abstractNumId w:val="7"/>
  </w:num>
  <w:num w:numId="10" w16cid:durableId="1079135958">
    <w:abstractNumId w:val="8"/>
  </w:num>
  <w:num w:numId="11" w16cid:durableId="292337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bookFoldPrint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8AD"/>
    <w:rsid w:val="000009CE"/>
    <w:rsid w:val="000618AD"/>
    <w:rsid w:val="0007186F"/>
    <w:rsid w:val="000A628D"/>
    <w:rsid w:val="000C2E1E"/>
    <w:rsid w:val="000D0B85"/>
    <w:rsid w:val="000D1495"/>
    <w:rsid w:val="000E490C"/>
    <w:rsid w:val="000F44A4"/>
    <w:rsid w:val="001665D4"/>
    <w:rsid w:val="001B1D9F"/>
    <w:rsid w:val="001D5233"/>
    <w:rsid w:val="001E3404"/>
    <w:rsid w:val="0020226B"/>
    <w:rsid w:val="00283484"/>
    <w:rsid w:val="00295507"/>
    <w:rsid w:val="002B2238"/>
    <w:rsid w:val="002C4118"/>
    <w:rsid w:val="002C650B"/>
    <w:rsid w:val="002E4413"/>
    <w:rsid w:val="002E51AE"/>
    <w:rsid w:val="002E608F"/>
    <w:rsid w:val="003000B2"/>
    <w:rsid w:val="003466A2"/>
    <w:rsid w:val="003A207C"/>
    <w:rsid w:val="003C0D3D"/>
    <w:rsid w:val="003C55BD"/>
    <w:rsid w:val="003D120F"/>
    <w:rsid w:val="003E3D6B"/>
    <w:rsid w:val="00420123"/>
    <w:rsid w:val="00443669"/>
    <w:rsid w:val="00455957"/>
    <w:rsid w:val="004565E5"/>
    <w:rsid w:val="004826FF"/>
    <w:rsid w:val="004A7C99"/>
    <w:rsid w:val="004B6B0D"/>
    <w:rsid w:val="004F2805"/>
    <w:rsid w:val="00540341"/>
    <w:rsid w:val="005448A4"/>
    <w:rsid w:val="00556134"/>
    <w:rsid w:val="00557A90"/>
    <w:rsid w:val="00586DBD"/>
    <w:rsid w:val="005A79F8"/>
    <w:rsid w:val="005B3DFD"/>
    <w:rsid w:val="005C11F0"/>
    <w:rsid w:val="005C6219"/>
    <w:rsid w:val="005D6BC2"/>
    <w:rsid w:val="005E397B"/>
    <w:rsid w:val="005F6E3E"/>
    <w:rsid w:val="00601E68"/>
    <w:rsid w:val="00606F79"/>
    <w:rsid w:val="00620105"/>
    <w:rsid w:val="00624F46"/>
    <w:rsid w:val="0063552C"/>
    <w:rsid w:val="006453D6"/>
    <w:rsid w:val="006533BD"/>
    <w:rsid w:val="006722A6"/>
    <w:rsid w:val="00675DD3"/>
    <w:rsid w:val="006C76E2"/>
    <w:rsid w:val="006D7D0F"/>
    <w:rsid w:val="006E2F22"/>
    <w:rsid w:val="006F2B70"/>
    <w:rsid w:val="006F2F4B"/>
    <w:rsid w:val="00716825"/>
    <w:rsid w:val="007D04BC"/>
    <w:rsid w:val="008363BD"/>
    <w:rsid w:val="00847CC6"/>
    <w:rsid w:val="00874CAF"/>
    <w:rsid w:val="0088361E"/>
    <w:rsid w:val="00894B20"/>
    <w:rsid w:val="008A102B"/>
    <w:rsid w:val="008A433C"/>
    <w:rsid w:val="008D763D"/>
    <w:rsid w:val="008E130A"/>
    <w:rsid w:val="009143C9"/>
    <w:rsid w:val="009263CC"/>
    <w:rsid w:val="009B568A"/>
    <w:rsid w:val="009C3544"/>
    <w:rsid w:val="009C77E6"/>
    <w:rsid w:val="009E65E0"/>
    <w:rsid w:val="00A055E9"/>
    <w:rsid w:val="00A06EB6"/>
    <w:rsid w:val="00A25DCF"/>
    <w:rsid w:val="00A302F8"/>
    <w:rsid w:val="00A30ABB"/>
    <w:rsid w:val="00A32717"/>
    <w:rsid w:val="00A36C7C"/>
    <w:rsid w:val="00A4366E"/>
    <w:rsid w:val="00AA75BD"/>
    <w:rsid w:val="00AD50B8"/>
    <w:rsid w:val="00AE5DE6"/>
    <w:rsid w:val="00B17A89"/>
    <w:rsid w:val="00B326B9"/>
    <w:rsid w:val="00B34E57"/>
    <w:rsid w:val="00BB051B"/>
    <w:rsid w:val="00BB33B6"/>
    <w:rsid w:val="00C10A68"/>
    <w:rsid w:val="00C45704"/>
    <w:rsid w:val="00C65EFC"/>
    <w:rsid w:val="00C979E8"/>
    <w:rsid w:val="00CE370E"/>
    <w:rsid w:val="00D133A9"/>
    <w:rsid w:val="00D2286A"/>
    <w:rsid w:val="00D42BD4"/>
    <w:rsid w:val="00D438F2"/>
    <w:rsid w:val="00D73897"/>
    <w:rsid w:val="00D833AF"/>
    <w:rsid w:val="00DB35EB"/>
    <w:rsid w:val="00DB6D79"/>
    <w:rsid w:val="00DB74F5"/>
    <w:rsid w:val="00DF624D"/>
    <w:rsid w:val="00E16E1B"/>
    <w:rsid w:val="00E349D1"/>
    <w:rsid w:val="00E52DB0"/>
    <w:rsid w:val="00E537F1"/>
    <w:rsid w:val="00E7189E"/>
    <w:rsid w:val="00E764B0"/>
    <w:rsid w:val="00E86798"/>
    <w:rsid w:val="00EA1B12"/>
    <w:rsid w:val="00EC57F3"/>
    <w:rsid w:val="00EE001B"/>
    <w:rsid w:val="00F37A45"/>
    <w:rsid w:val="00F4218C"/>
    <w:rsid w:val="00F439FC"/>
    <w:rsid w:val="00F57853"/>
    <w:rsid w:val="00F7296C"/>
    <w:rsid w:val="00F979EB"/>
    <w:rsid w:val="00FB0DC5"/>
    <w:rsid w:val="00FC04DB"/>
    <w:rsid w:val="00FF6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6C660D"/>
  <w15:docId w15:val="{EFE6088F-537E-42A6-B048-89700D955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26FF"/>
  </w:style>
  <w:style w:type="paragraph" w:styleId="1">
    <w:name w:val="heading 1"/>
    <w:basedOn w:val="a"/>
    <w:next w:val="a"/>
    <w:link w:val="10"/>
    <w:uiPriority w:val="9"/>
    <w:qFormat/>
    <w:rsid w:val="009E65E0"/>
    <w:pPr>
      <w:keepNext/>
      <w:keepLines/>
      <w:spacing w:before="120" w:after="120"/>
      <w:ind w:left="567"/>
      <w:outlineLvl w:val="0"/>
    </w:pPr>
    <w:rPr>
      <w:rFonts w:ascii="Times New Roman" w:eastAsiaTheme="majorEastAsia" w:hAnsi="Times New Roman" w:cstheme="majorBidi"/>
      <w:b/>
      <w:sz w:val="22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9E65E0"/>
    <w:pPr>
      <w:keepNext/>
      <w:keepLines/>
      <w:spacing w:before="160" w:after="80"/>
      <w:outlineLvl w:val="1"/>
    </w:pPr>
    <w:rPr>
      <w:rFonts w:ascii="Times New Roman" w:eastAsiaTheme="majorEastAsia" w:hAnsi="Times New Roman" w:cstheme="majorBidi"/>
      <w:b/>
      <w:sz w:val="20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18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18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18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18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18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18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18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65E0"/>
    <w:rPr>
      <w:rFonts w:ascii="Times New Roman" w:eastAsiaTheme="majorEastAsia" w:hAnsi="Times New Roman" w:cstheme="majorBidi"/>
      <w:b/>
      <w:sz w:val="22"/>
      <w:szCs w:val="40"/>
    </w:rPr>
  </w:style>
  <w:style w:type="character" w:customStyle="1" w:styleId="20">
    <w:name w:val="Заголовок 2 Знак"/>
    <w:basedOn w:val="a0"/>
    <w:link w:val="2"/>
    <w:uiPriority w:val="9"/>
    <w:rsid w:val="009E65E0"/>
    <w:rPr>
      <w:rFonts w:ascii="Times New Roman" w:eastAsiaTheme="majorEastAsia" w:hAnsi="Times New Roman" w:cstheme="majorBidi"/>
      <w:b/>
      <w:sz w:val="20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618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618A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618A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618A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618A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618A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618A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618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618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18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618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618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618A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618A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618A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618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618A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618AD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E537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a"/>
    <w:rsid w:val="00716825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lang w:eastAsia="zh-CN" w:bidi="hi-IN"/>
    </w:rPr>
  </w:style>
  <w:style w:type="paragraph" w:customStyle="1" w:styleId="TableContents">
    <w:name w:val="Table Contents"/>
    <w:basedOn w:val="a"/>
    <w:link w:val="TableContents0"/>
    <w:rsid w:val="00716825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lang w:eastAsia="zh-CN" w:bidi="hi-IN"/>
    </w:rPr>
  </w:style>
  <w:style w:type="paragraph" w:customStyle="1" w:styleId="Standard">
    <w:name w:val="Standard"/>
    <w:rsid w:val="0062010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lang w:eastAsia="zh-CN" w:bidi="hi-IN"/>
    </w:rPr>
  </w:style>
  <w:style w:type="paragraph" w:styleId="ad">
    <w:name w:val="No Spacing"/>
    <w:uiPriority w:val="1"/>
    <w:qFormat/>
    <w:rsid w:val="00620105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</w:rPr>
  </w:style>
  <w:style w:type="paragraph" w:styleId="ae">
    <w:name w:val="Normal (Web)"/>
    <w:basedOn w:val="a"/>
    <w:uiPriority w:val="99"/>
    <w:semiHidden/>
    <w:unhideWhenUsed/>
    <w:rsid w:val="002022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</w:rPr>
  </w:style>
  <w:style w:type="character" w:styleId="af">
    <w:name w:val="Strong"/>
    <w:basedOn w:val="a0"/>
    <w:uiPriority w:val="22"/>
    <w:qFormat/>
    <w:rsid w:val="0020226B"/>
    <w:rPr>
      <w:b/>
      <w:bCs/>
    </w:rPr>
  </w:style>
  <w:style w:type="paragraph" w:styleId="af0">
    <w:name w:val="header"/>
    <w:basedOn w:val="a"/>
    <w:link w:val="af1"/>
    <w:uiPriority w:val="99"/>
    <w:unhideWhenUsed/>
    <w:rsid w:val="008E13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8E130A"/>
  </w:style>
  <w:style w:type="paragraph" w:styleId="af2">
    <w:name w:val="footer"/>
    <w:basedOn w:val="a"/>
    <w:link w:val="af3"/>
    <w:uiPriority w:val="99"/>
    <w:unhideWhenUsed/>
    <w:rsid w:val="008E13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8E130A"/>
  </w:style>
  <w:style w:type="paragraph" w:customStyle="1" w:styleId="af4">
    <w:name w:val="Паспорта"/>
    <w:basedOn w:val="TableContents"/>
    <w:link w:val="af5"/>
    <w:qFormat/>
    <w:rsid w:val="00FB0DC5"/>
    <w:pPr>
      <w:spacing w:before="120" w:after="120"/>
      <w:ind w:left="567"/>
    </w:pPr>
    <w:rPr>
      <w:rFonts w:cs="Times New Roman"/>
      <w:b/>
      <w:bCs/>
      <w:sz w:val="22"/>
      <w:szCs w:val="22"/>
    </w:rPr>
  </w:style>
  <w:style w:type="character" w:customStyle="1" w:styleId="TableContents0">
    <w:name w:val="Table Contents Знак"/>
    <w:basedOn w:val="a0"/>
    <w:link w:val="TableContents"/>
    <w:rsid w:val="00CE370E"/>
    <w:rPr>
      <w:rFonts w:ascii="Times New Roman" w:eastAsia="SimSun" w:hAnsi="Times New Roman" w:cs="Mangal"/>
      <w:kern w:val="3"/>
      <w:lang w:eastAsia="zh-CN" w:bidi="hi-IN"/>
    </w:rPr>
  </w:style>
  <w:style w:type="character" w:customStyle="1" w:styleId="af5">
    <w:name w:val="Паспорта Знак"/>
    <w:basedOn w:val="TableContents0"/>
    <w:link w:val="af4"/>
    <w:rsid w:val="00FB0DC5"/>
    <w:rPr>
      <w:rFonts w:ascii="Times New Roman" w:eastAsia="SimSun" w:hAnsi="Times New Roman" w:cs="Times New Roman"/>
      <w:b/>
      <w:bCs/>
      <w:kern w:val="3"/>
      <w:sz w:val="22"/>
      <w:szCs w:val="22"/>
      <w:lang w:eastAsia="zh-CN" w:bidi="hi-IN"/>
    </w:rPr>
  </w:style>
  <w:style w:type="paragraph" w:styleId="af6">
    <w:name w:val="TOC Heading"/>
    <w:basedOn w:val="1"/>
    <w:next w:val="a"/>
    <w:uiPriority w:val="39"/>
    <w:unhideWhenUsed/>
    <w:qFormat/>
    <w:rsid w:val="00CE370E"/>
    <w:pPr>
      <w:spacing w:before="240" w:after="0" w:line="259" w:lineRule="auto"/>
      <w:outlineLvl w:val="9"/>
    </w:pPr>
    <w:rPr>
      <w:kern w:val="0"/>
      <w:sz w:val="32"/>
      <w:szCs w:val="32"/>
      <w:lang w:eastAsia="ru-RU"/>
    </w:rPr>
  </w:style>
  <w:style w:type="paragraph" w:styleId="23">
    <w:name w:val="toc 2"/>
    <w:basedOn w:val="a"/>
    <w:next w:val="a"/>
    <w:autoRedefine/>
    <w:uiPriority w:val="39"/>
    <w:unhideWhenUsed/>
    <w:rsid w:val="00CE370E"/>
    <w:pPr>
      <w:spacing w:after="100" w:line="259" w:lineRule="auto"/>
      <w:ind w:left="220"/>
    </w:pPr>
    <w:rPr>
      <w:rFonts w:eastAsiaTheme="minorEastAsia" w:cs="Times New Roman"/>
      <w:kern w:val="0"/>
      <w:sz w:val="22"/>
      <w:szCs w:val="22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CE370E"/>
    <w:pPr>
      <w:spacing w:after="100" w:line="259" w:lineRule="auto"/>
    </w:pPr>
    <w:rPr>
      <w:rFonts w:eastAsiaTheme="minorEastAsia" w:cs="Times New Roman"/>
      <w:kern w:val="0"/>
      <w:sz w:val="22"/>
      <w:szCs w:val="22"/>
      <w:lang w:eastAsia="ru-RU"/>
    </w:rPr>
  </w:style>
  <w:style w:type="paragraph" w:styleId="31">
    <w:name w:val="toc 3"/>
    <w:basedOn w:val="a"/>
    <w:next w:val="a"/>
    <w:autoRedefine/>
    <w:uiPriority w:val="39"/>
    <w:unhideWhenUsed/>
    <w:rsid w:val="00CE370E"/>
    <w:pPr>
      <w:spacing w:after="100" w:line="259" w:lineRule="auto"/>
      <w:ind w:left="440"/>
    </w:pPr>
    <w:rPr>
      <w:rFonts w:eastAsiaTheme="minorEastAsia" w:cs="Times New Roman"/>
      <w:kern w:val="0"/>
      <w:sz w:val="22"/>
      <w:szCs w:val="22"/>
      <w:lang w:eastAsia="ru-RU"/>
    </w:rPr>
  </w:style>
  <w:style w:type="paragraph" w:styleId="af7">
    <w:name w:val="Balloon Text"/>
    <w:basedOn w:val="a"/>
    <w:link w:val="af8"/>
    <w:uiPriority w:val="99"/>
    <w:semiHidden/>
    <w:unhideWhenUsed/>
    <w:rsid w:val="00B17A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B17A89"/>
    <w:rPr>
      <w:rFonts w:ascii="Segoe UI" w:hAnsi="Segoe UI" w:cs="Segoe UI"/>
      <w:sz w:val="18"/>
      <w:szCs w:val="18"/>
    </w:rPr>
  </w:style>
  <w:style w:type="character" w:styleId="af9">
    <w:name w:val="Hyperlink"/>
    <w:basedOn w:val="a0"/>
    <w:uiPriority w:val="99"/>
    <w:unhideWhenUsed/>
    <w:rsid w:val="009E65E0"/>
    <w:rPr>
      <w:color w:val="467886" w:themeColor="hyperlink"/>
      <w:u w:val="single"/>
    </w:rPr>
  </w:style>
  <w:style w:type="character" w:styleId="afa">
    <w:name w:val="Unresolved Mention"/>
    <w:basedOn w:val="a0"/>
    <w:uiPriority w:val="99"/>
    <w:semiHidden/>
    <w:unhideWhenUsed/>
    <w:rsid w:val="00EC57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12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1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77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1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80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48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975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78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6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40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34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17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48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06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03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27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93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21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04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69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3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aboff.ru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tif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9DCF69-8186-49D4-AE82-CA19F1CCC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8</Pages>
  <Words>1907</Words>
  <Characters>10870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екатерина пичугина</cp:lastModifiedBy>
  <cp:revision>15</cp:revision>
  <cp:lastPrinted>2026-04-01T11:26:00Z</cp:lastPrinted>
  <dcterms:created xsi:type="dcterms:W3CDTF">2026-03-19T11:06:00Z</dcterms:created>
  <dcterms:modified xsi:type="dcterms:W3CDTF">2026-04-01T11:27:00Z</dcterms:modified>
</cp:coreProperties>
</file>